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C0F7E" w14:textId="79CC47DA" w:rsidR="007E28C8" w:rsidRPr="00FC28F7" w:rsidRDefault="007E28C8" w:rsidP="007E28C8">
      <w:pPr>
        <w:spacing w:before="120" w:after="120" w:line="336" w:lineRule="auto"/>
      </w:pPr>
      <w:r>
        <w:rPr>
          <w:noProof/>
        </w:rPr>
        <w:pict w14:anchorId="20C25355">
          <v:shapetype id="_x0000_t202" coordsize="21600,21600" o:spt="202" path="m,l,21600r21600,l21600,xe">
            <v:stroke joinstyle="miter"/>
            <v:path gradientshapeok="t" o:connecttype="rect"/>
          </v:shapetype>
          <v:shape id="_x0000_s2065" type="#_x0000_t202" style="position:absolute;margin-left:-57.3pt;margin-top:108.45pt;width:167pt;height:28.05pt;z-index:251676672" strokeweight="3pt">
            <v:stroke linestyle="thinThin"/>
            <v:textbox style="mso-next-textbox:#_x0000_s2065">
              <w:txbxContent>
                <w:p w14:paraId="61DAC795" w14:textId="443F940D" w:rsidR="007E28C8" w:rsidRPr="00D30856" w:rsidRDefault="007E28C8" w:rsidP="007E28C8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7E28C8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</w:t>
                  </w:r>
                  <w:r w:rsidRPr="007E28C8">
                    <w:rPr>
                      <w:rFonts w:ascii="MHeiHK-Light" w:eastAsia="MHeiHK-Light" w:hAnsi="MHeiHK-Light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2 </w:t>
                  </w:r>
                  <w:r w:rsidRPr="007E28C8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堅毅、仁愛、責任感</w:t>
                  </w:r>
                </w:p>
              </w:txbxContent>
            </v:textbox>
          </v:shape>
        </w:pict>
      </w:r>
      <w:r>
        <w:rPr>
          <w:noProof/>
        </w:rPr>
        <w:pict w14:anchorId="5A039CF9">
          <v:shape id="_x0000_s2063" type="#_x0000_t202" style="position:absolute;margin-left:146.45pt;margin-top:28.9pt;width:163.45pt;height:65.05pt;z-index:251674624" filled="f" stroked="f">
            <v:textbox style="mso-next-textbox:#_x0000_s2063">
              <w:txbxContent>
                <w:p w14:paraId="7B4B6929" w14:textId="77777777" w:rsidR="007E28C8" w:rsidRPr="006B248F" w:rsidRDefault="007E28C8" w:rsidP="007E28C8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  <w:p w14:paraId="212795AB" w14:textId="0C8F94C8" w:rsidR="007E28C8" w:rsidRPr="00D77AFB" w:rsidRDefault="007E28C8" w:rsidP="007E28C8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56"/>
                      <w:szCs w:val="56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7A9E608">
          <v:shape id="_x0000_s2062" type="#_x0000_t202" style="position:absolute;margin-left:-92.25pt;margin-top:-1in;width:591pt;height:108.55pt;z-index:251673600;mso-position-horizontal-relative:text;mso-position-vertical-relative:text" filled="f" stroked="f">
            <v:textbox style="mso-next-textbox:#_x0000_s2062">
              <w:txbxContent>
                <w:p w14:paraId="06A5823D" w14:textId="341AFC01" w:rsidR="007E28C8" w:rsidRPr="007E28C8" w:rsidRDefault="007E28C8" w:rsidP="007E28C8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b/>
                      <w:bCs/>
                      <w:sz w:val="120"/>
                      <w:szCs w:val="120"/>
                    </w:rPr>
                  </w:pPr>
                  <w:r w:rsidRPr="007E28C8">
                    <w:rPr>
                      <w:rFonts w:ascii="MSungHK-Xbold" w:eastAsia="MSungHK-Xbold" w:hAnsi="MSungHK-Xbold" w:hint="eastAsia"/>
                      <w:b/>
                      <w:bCs/>
                      <w:sz w:val="120"/>
                      <w:szCs w:val="120"/>
                    </w:rPr>
                    <w:t>九龍寨城</w:t>
                  </w:r>
                </w:p>
              </w:txbxContent>
            </v:textbox>
          </v:shape>
        </w:pict>
      </w:r>
      <w:r>
        <w:rPr>
          <w:noProof/>
        </w:rPr>
        <w:pict w14:anchorId="2BEA9820">
          <v:shape id="_x0000_s2064" type="#_x0000_t202" style="position:absolute;margin-left:318.65pt;margin-top:36.55pt;width:163.45pt;height:80.7pt;z-index:251675648" filled="f" stroked="f">
            <v:textbox style="mso-next-textbox:#_x0000_s2064">
              <w:txbxContent>
                <w:p w14:paraId="16820BB8" w14:textId="77777777" w:rsidR="007E28C8" w:rsidRPr="006B248F" w:rsidRDefault="007E28C8" w:rsidP="007E28C8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1608561B" w14:textId="77777777" w:rsidR="007E28C8" w:rsidRPr="006B248F" w:rsidRDefault="007E28C8" w:rsidP="007E28C8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37270D8" wp14:editId="685FF558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2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7E28C8" w14:paraId="2EB979E9" w14:textId="77777777" w:rsidTr="007E28C8">
        <w:trPr>
          <w:trHeight w:val="6304"/>
        </w:trPr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797CA8" w14:textId="5CBC8820" w:rsidR="007E28C8" w:rsidRPr="002928F2" w:rsidRDefault="007E28C8" w:rsidP="007E28C8">
            <w:pPr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bookmarkStart w:id="0" w:name="_Hlk181701829"/>
            <w:r w:rsidRPr="002928F2"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九龍寨城：九龍寨城拆除後的記憶留存</w:t>
            </w:r>
          </w:p>
          <w:p w14:paraId="7CAFE217" w14:textId="7DBD061F" w:rsidR="007E28C8" w:rsidRPr="002928F2" w:rsidRDefault="007E28C8" w:rsidP="007E28C8">
            <w:pPr>
              <w:spacing w:after="160" w:line="278" w:lineRule="auto"/>
              <w:ind w:firstLine="482"/>
              <w:rPr>
                <w:rFonts w:ascii="MHeiHK-Light" w:eastAsia="MHeiHK-Light" w:hAnsi="MHeiHK-Light"/>
              </w:rPr>
            </w:pPr>
            <w:r w:rsidRPr="007C640C">
              <w:rPr>
                <w:rFonts w:ascii="MHeiHK-Light" w:eastAsia="MHeiHK-Light" w:hAnsi="MHeiHK-Light" w:cs="新細明體-ExtB"/>
                <w:noProof/>
              </w:rPr>
              <w:drawing>
                <wp:anchor distT="0" distB="0" distL="114300" distR="114300" simplePos="0" relativeHeight="251660288" behindDoc="0" locked="0" layoutInCell="1" allowOverlap="1" wp14:anchorId="445419DE" wp14:editId="17A15ADC">
                  <wp:simplePos x="0" y="0"/>
                  <wp:positionH relativeFrom="column">
                    <wp:posOffset>4106999</wp:posOffset>
                  </wp:positionH>
                  <wp:positionV relativeFrom="paragraph">
                    <wp:posOffset>173990</wp:posOffset>
                  </wp:positionV>
                  <wp:extent cx="2244090" cy="3156585"/>
                  <wp:effectExtent l="0" t="0" r="0" b="0"/>
                  <wp:wrapSquare wrapText="bothSides"/>
                  <wp:docPr id="671410022" name="圖片 40" descr="A movie poster of a group of m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410022" name="圖片 40" descr="A movie poster of a group of me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090" cy="315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928F2">
              <w:rPr>
                <w:rFonts w:ascii="MHeiHK-Light" w:eastAsia="MHeiHK-Light" w:hAnsi="MHeiHK-Light" w:hint="eastAsia"/>
              </w:rPr>
              <w:t>過去一段長時間，九龍寨城因歷史原因，發展成英軍、清朝、港</w:t>
            </w:r>
            <w:proofErr w:type="gramStart"/>
            <w:r w:rsidRPr="002928F2">
              <w:rPr>
                <w:rFonts w:ascii="MHeiHK-Light" w:eastAsia="MHeiHK-Light" w:hAnsi="MHeiHK-Light" w:hint="eastAsia"/>
              </w:rPr>
              <w:t>府均不介入</w:t>
            </w:r>
            <w:proofErr w:type="gramEnd"/>
            <w:r w:rsidRPr="002928F2">
              <w:rPr>
                <w:rFonts w:ascii="MHeiHK-Light" w:eastAsia="MHeiHK-Light" w:hAnsi="MHeiHK-Light" w:hint="eastAsia"/>
              </w:rPr>
              <w:t>治理的「三不管」的狀態，</w:t>
            </w:r>
            <w:proofErr w:type="gramStart"/>
            <w:r w:rsidRPr="002928F2">
              <w:rPr>
                <w:rFonts w:ascii="MHeiHK-Light" w:eastAsia="MHeiHK-Light" w:hAnsi="MHeiHK-Light" w:hint="eastAsia"/>
              </w:rPr>
              <w:t>寨內可謂</w:t>
            </w:r>
            <w:proofErr w:type="gramEnd"/>
            <w:r w:rsidRPr="002928F2">
              <w:rPr>
                <w:rFonts w:ascii="MHeiHK-Light" w:eastAsia="MHeiHK-Light" w:hAnsi="MHeiHK-Light" w:hint="eastAsia"/>
              </w:rPr>
              <w:t>無法無天。</w:t>
            </w:r>
            <w:proofErr w:type="gramStart"/>
            <w:r w:rsidRPr="002928F2">
              <w:rPr>
                <w:rFonts w:ascii="MHeiHK-Light" w:eastAsia="MHeiHK-Light" w:hAnsi="MHeiHK-Light" w:hint="eastAsia"/>
              </w:rPr>
              <w:t>1980</w:t>
            </w:r>
            <w:proofErr w:type="gramEnd"/>
            <w:r w:rsidRPr="002928F2">
              <w:rPr>
                <w:rFonts w:ascii="MHeiHK-Light" w:eastAsia="MHeiHK-Light" w:hAnsi="MHeiHK-Light" w:hint="eastAsia"/>
              </w:rPr>
              <w:t>年代，隨著香港前途問題提出，香港政府宣佈全面清拆九龍城寨，並將原址改建為公園，香港法律同樣適用於九龍城寨，同日中國政府亦發表聲明支持。至此，神秘又獨樹一格的九龍城寨，終於正式走入了歷史。</w:t>
            </w:r>
          </w:p>
          <w:p w14:paraId="02817AE1" w14:textId="3FDFF50B" w:rsidR="007E28C8" w:rsidRPr="007E28C8" w:rsidRDefault="007E28C8" w:rsidP="007E28C8">
            <w:pPr>
              <w:spacing w:after="160" w:line="278" w:lineRule="auto"/>
              <w:ind w:firstLine="482"/>
            </w:pPr>
            <w:r w:rsidRPr="002928F2">
              <w:rPr>
                <w:rFonts w:ascii="MHeiHK-Light" w:eastAsia="MHeiHK-Light" w:hAnsi="MHeiHK-Light" w:hint="eastAsia"/>
              </w:rPr>
              <w:t>現今大眾對九龍城寨的印象，多從在</w:t>
            </w:r>
            <w:proofErr w:type="gramStart"/>
            <w:r w:rsidRPr="002928F2">
              <w:rPr>
                <w:rFonts w:ascii="MHeiHK-Light" w:eastAsia="MHeiHK-Light" w:hAnsi="MHeiHK-Light" w:hint="eastAsia"/>
              </w:rPr>
              <w:t>九龍寨城實境</w:t>
            </w:r>
            <w:proofErr w:type="gramEnd"/>
            <w:r w:rsidRPr="002928F2">
              <w:rPr>
                <w:rFonts w:ascii="MHeiHK-Light" w:eastAsia="MHeiHK-Light" w:hAnsi="MHeiHK-Light" w:hint="eastAsia"/>
              </w:rPr>
              <w:t>拍攝的電影作品獲得，如成龍主演的《重案組》、</w:t>
            </w:r>
            <w:proofErr w:type="gramStart"/>
            <w:r w:rsidRPr="002928F2">
              <w:rPr>
                <w:rFonts w:ascii="MHeiHK-Light" w:eastAsia="MHeiHK-Light" w:hAnsi="MHeiHK-Light" w:hint="eastAsia"/>
              </w:rPr>
              <w:t>麥當雄執導</w:t>
            </w:r>
            <w:proofErr w:type="gramEnd"/>
            <w:r w:rsidRPr="002928F2">
              <w:rPr>
                <w:rFonts w:ascii="MHeiHK-Light" w:eastAsia="MHeiHK-Light" w:hAnsi="MHeiHK-Light" w:hint="eastAsia"/>
              </w:rPr>
              <w:t>的《省港旗兵》、王家衞拍攝《阿飛正傳》中，電影末梁朝偉的片段也是在九龍城寨實景拍攝。鄭保瑞導演的《九龍城寨之圍城》則利用電腦特效還原出九龍寨城場景</w:t>
            </w:r>
            <w:r>
              <w:rPr>
                <w:rFonts w:ascii="MHeiHK-Light" w:eastAsia="MHeiHK-Light" w:hAnsi="MHeiHK-Light" w:hint="eastAsia"/>
              </w:rPr>
              <w:t>。</w:t>
            </w:r>
          </w:p>
          <w:p w14:paraId="18B68FDB" w14:textId="644D7ED4" w:rsidR="007E28C8" w:rsidRPr="007E28C8" w:rsidRDefault="007E28C8" w:rsidP="007E28C8">
            <w:pPr>
              <w:spacing w:before="120" w:after="120" w:line="336" w:lineRule="auto"/>
              <w:ind w:leftChars="75" w:left="180" w:rightChars="252" w:right="605" w:firstLineChars="177" w:firstLine="425"/>
              <w:jc w:val="both"/>
              <w:rPr>
                <w:rFonts w:ascii="MHeiHK-Light" w:eastAsia="MHeiHK-Light" w:hAnsi="MHeiHK-Light"/>
              </w:rPr>
            </w:pPr>
          </w:p>
        </w:tc>
      </w:tr>
      <w:bookmarkEnd w:id="0"/>
    </w:tbl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10349"/>
      </w:tblGrid>
      <w:tr w:rsidR="007E28C8" w14:paraId="73A9C834" w14:textId="77777777" w:rsidTr="00CD63FD">
        <w:trPr>
          <w:trHeight w:val="1380"/>
        </w:trPr>
        <w:tc>
          <w:tcPr>
            <w:tcW w:w="10349" w:type="dxa"/>
          </w:tcPr>
          <w:p w14:paraId="1C869FB6" w14:textId="41475BD6" w:rsidR="007E28C8" w:rsidRPr="007E28C8" w:rsidRDefault="007E28C8" w:rsidP="007E28C8">
            <w:pPr>
              <w:spacing w:beforeLines="100" w:before="360"/>
              <w:ind w:rightChars="-46" w:right="-110"/>
              <w:rPr>
                <w:rFonts w:ascii="MHeiHK-Light" w:eastAsia="MHeiHK-Light" w:hAnsi="MHeiHK-Light" w:hint="eastAsia"/>
              </w:rPr>
            </w:pPr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B85DF5" w:rsidRPr="002928F2" w14:paraId="1015A6F8" w14:textId="77777777" w:rsidTr="002928F2">
        <w:tc>
          <w:tcPr>
            <w:tcW w:w="8362" w:type="dxa"/>
          </w:tcPr>
          <w:p w14:paraId="19F13338" w14:textId="553B56A5" w:rsidR="002928F2" w:rsidRPr="002928F2" w:rsidRDefault="002928F2" w:rsidP="002928F2">
            <w:pPr>
              <w:spacing w:line="480" w:lineRule="auto"/>
              <w:rPr>
                <w:rFonts w:asciiTheme="minorEastAsia" w:hAnsiTheme="minorEastAsia" w:cs="新細明體-ExtB"/>
              </w:rPr>
            </w:pPr>
            <w:r w:rsidRPr="002928F2">
              <w:rPr>
                <w:rFonts w:asciiTheme="minorEastAsia" w:hAnsiTheme="minorEastAsia" w:cs="新細明體-ExtB" w:hint="eastAsia"/>
              </w:rPr>
              <w:t>1.</w:t>
            </w:r>
            <w:r w:rsidRPr="002928F2">
              <w:rPr>
                <w:rFonts w:asciiTheme="minorEastAsia" w:hAnsiTheme="minorEastAsia" w:cs="Segoe UI"/>
                <w:color w:val="000000"/>
                <w:kern w:val="0"/>
                <w:sz w:val="27"/>
                <w:szCs w:val="27"/>
                <w14:ligatures w14:val="none"/>
              </w:rPr>
              <w:t xml:space="preserve"> </w:t>
            </w:r>
            <w:r w:rsidRPr="002928F2">
              <w:rPr>
                <w:rFonts w:asciiTheme="minorEastAsia" w:hAnsiTheme="minorEastAsia" w:cs="新細明體" w:hint="eastAsia"/>
              </w:rPr>
              <w:t>九龍寨城因歷史原因發展成為</w:t>
            </w:r>
            <w:r w:rsidRPr="002928F2">
              <w:rPr>
                <w:rFonts w:asciiTheme="minorEastAsia" w:hAnsiTheme="minorEastAsia" w:cs="新細明體-ExtB"/>
              </w:rPr>
              <w:t xml:space="preserve"> ________ </w:t>
            </w:r>
            <w:r w:rsidRPr="002928F2">
              <w:rPr>
                <w:rFonts w:asciiTheme="minorEastAsia" w:hAnsiTheme="minorEastAsia" w:cs="新細明體" w:hint="eastAsia"/>
              </w:rPr>
              <w:t>的狀態，英軍、清朝和港</w:t>
            </w:r>
            <w:proofErr w:type="gramStart"/>
            <w:r w:rsidRPr="002928F2">
              <w:rPr>
                <w:rFonts w:asciiTheme="minorEastAsia" w:hAnsiTheme="minorEastAsia" w:cs="新細明體" w:hint="eastAsia"/>
              </w:rPr>
              <w:t>府均不介入</w:t>
            </w:r>
            <w:proofErr w:type="gramEnd"/>
            <w:r w:rsidRPr="002928F2">
              <w:rPr>
                <w:rFonts w:asciiTheme="minorEastAsia" w:hAnsiTheme="minorEastAsia" w:cs="新細明體" w:hint="eastAsia"/>
              </w:rPr>
              <w:t>治理。</w:t>
            </w:r>
          </w:p>
          <w:p w14:paraId="7DCE0259" w14:textId="77777777" w:rsidR="00B85DF5" w:rsidRDefault="00B85DF5" w:rsidP="002928F2">
            <w:pPr>
              <w:spacing w:line="480" w:lineRule="auto"/>
              <w:rPr>
                <w:rFonts w:asciiTheme="minorEastAsia" w:hAnsiTheme="minorEastAsia"/>
              </w:rPr>
            </w:pPr>
          </w:p>
          <w:p w14:paraId="0E34866C" w14:textId="77777777" w:rsidR="007E28C8" w:rsidRPr="002928F2" w:rsidRDefault="007E28C8" w:rsidP="002928F2">
            <w:pPr>
              <w:spacing w:line="480" w:lineRule="auto"/>
              <w:rPr>
                <w:rFonts w:asciiTheme="minorEastAsia" w:hAnsiTheme="minorEastAsia" w:hint="eastAsia"/>
              </w:rPr>
            </w:pPr>
          </w:p>
        </w:tc>
      </w:tr>
      <w:tr w:rsidR="00B85DF5" w:rsidRPr="002928F2" w14:paraId="5814634C" w14:textId="77777777" w:rsidTr="002928F2">
        <w:tc>
          <w:tcPr>
            <w:tcW w:w="8362" w:type="dxa"/>
          </w:tcPr>
          <w:p w14:paraId="3D1886D0" w14:textId="77777777" w:rsidR="002928F2" w:rsidRPr="002928F2" w:rsidRDefault="002928F2" w:rsidP="002928F2">
            <w:pPr>
              <w:spacing w:line="480" w:lineRule="auto"/>
              <w:rPr>
                <w:rFonts w:asciiTheme="minorEastAsia" w:hAnsiTheme="minorEastAsia" w:cs="新細明體-ExtB"/>
              </w:rPr>
            </w:pPr>
            <w:r w:rsidRPr="002928F2">
              <w:rPr>
                <w:rFonts w:asciiTheme="minorEastAsia" w:hAnsiTheme="minorEastAsia" w:cs="新細明體-ExtB" w:hint="eastAsia"/>
              </w:rPr>
              <w:lastRenderedPageBreak/>
              <w:t xml:space="preserve">2. </w:t>
            </w:r>
            <w:proofErr w:type="gramStart"/>
            <w:r w:rsidRPr="002928F2">
              <w:rPr>
                <w:rFonts w:asciiTheme="minorEastAsia" w:hAnsiTheme="minorEastAsia" w:cs="新細明體" w:hint="eastAsia"/>
              </w:rPr>
              <w:t>九龍城寨於</w:t>
            </w:r>
            <w:r w:rsidRPr="002928F2">
              <w:rPr>
                <w:rFonts w:asciiTheme="minorEastAsia" w:hAnsiTheme="minorEastAsia" w:cs="新細明體-ExtB" w:hint="eastAsia"/>
              </w:rPr>
              <w:t>1987</w:t>
            </w:r>
            <w:r w:rsidRPr="002928F2">
              <w:rPr>
                <w:rFonts w:asciiTheme="minorEastAsia" w:hAnsiTheme="minorEastAsia" w:cs="新細明體" w:hint="eastAsia"/>
              </w:rPr>
              <w:t>年</w:t>
            </w:r>
            <w:proofErr w:type="gramEnd"/>
            <w:r w:rsidRPr="002928F2">
              <w:rPr>
                <w:rFonts w:asciiTheme="minorEastAsia" w:hAnsiTheme="minorEastAsia" w:cs="新細明體" w:hint="eastAsia"/>
              </w:rPr>
              <w:t>被</w:t>
            </w:r>
            <w:proofErr w:type="gramStart"/>
            <w:r w:rsidRPr="002928F2">
              <w:rPr>
                <w:rFonts w:asciiTheme="minorEastAsia" w:hAnsiTheme="minorEastAsia" w:cs="新細明體" w:hint="eastAsia"/>
              </w:rPr>
              <w:t>清拆是因為</w:t>
            </w:r>
            <w:proofErr w:type="gramEnd"/>
            <w:r w:rsidRPr="002928F2">
              <w:rPr>
                <w:rFonts w:asciiTheme="minorEastAsia" w:hAnsiTheme="minorEastAsia" w:cs="新細明體" w:hint="eastAsia"/>
              </w:rPr>
              <w:t>：</w:t>
            </w:r>
          </w:p>
          <w:p w14:paraId="70F8B679" w14:textId="77777777" w:rsidR="002928F2" w:rsidRPr="002928F2" w:rsidRDefault="002928F2" w:rsidP="002928F2">
            <w:pPr>
              <w:spacing w:line="480" w:lineRule="auto"/>
              <w:rPr>
                <w:rFonts w:asciiTheme="minorEastAsia" w:hAnsiTheme="minorEastAsia" w:cs="新細明體-ExtB"/>
              </w:rPr>
            </w:pPr>
            <w:r w:rsidRPr="002928F2">
              <w:rPr>
                <w:rFonts w:asciiTheme="minorEastAsia" w:hAnsiTheme="minorEastAsia" w:cs="新細明體-ExtB" w:hint="eastAsia"/>
              </w:rPr>
              <w:t xml:space="preserve">A. </w:t>
            </w:r>
            <w:r w:rsidRPr="002928F2">
              <w:rPr>
                <w:rFonts w:asciiTheme="minorEastAsia" w:hAnsiTheme="minorEastAsia" w:cs="新細明體" w:hint="eastAsia"/>
              </w:rPr>
              <w:t>政府要改善衛生環境</w:t>
            </w:r>
          </w:p>
          <w:p w14:paraId="107D22CA" w14:textId="77777777" w:rsidR="002928F2" w:rsidRPr="002928F2" w:rsidRDefault="002928F2" w:rsidP="002928F2">
            <w:pPr>
              <w:spacing w:line="480" w:lineRule="auto"/>
              <w:rPr>
                <w:rFonts w:asciiTheme="minorEastAsia" w:hAnsiTheme="minorEastAsia" w:cs="新細明體-ExtB"/>
              </w:rPr>
            </w:pPr>
            <w:r w:rsidRPr="002928F2">
              <w:rPr>
                <w:rFonts w:asciiTheme="minorEastAsia" w:hAnsiTheme="minorEastAsia" w:cs="新細明體-ExtB" w:hint="eastAsia"/>
              </w:rPr>
              <w:t xml:space="preserve">B. </w:t>
            </w:r>
            <w:r w:rsidRPr="002928F2">
              <w:rPr>
                <w:rFonts w:asciiTheme="minorEastAsia" w:hAnsiTheme="minorEastAsia" w:cs="新細明體" w:hint="eastAsia"/>
              </w:rPr>
              <w:t>香港前途問題的提出</w:t>
            </w:r>
          </w:p>
          <w:p w14:paraId="2BAC6957" w14:textId="591FD96F" w:rsidR="002928F2" w:rsidRPr="002928F2" w:rsidRDefault="00000000" w:rsidP="002928F2">
            <w:pPr>
              <w:spacing w:line="480" w:lineRule="auto"/>
              <w:rPr>
                <w:rFonts w:asciiTheme="minorEastAsia" w:hAnsiTheme="minorEastAsia" w:cs="新細明體-ExtB"/>
              </w:rPr>
            </w:pPr>
            <w:r>
              <w:rPr>
                <w:noProof/>
              </w:rPr>
              <w:pict w14:anchorId="6BFB3202">
                <v:shape id="文字方塊 8" o:spid="_x0000_s2058" type="#_x0000_t202" style="position:absolute;margin-left:339.9pt;margin-top:30.9pt;width:23.25pt;height:24pt;z-index:251666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">
                  <v:textbox>
                    <w:txbxContent>
                      <w:p w14:paraId="3EEC668A" w14:textId="77777777" w:rsidR="002928F2" w:rsidRDefault="002928F2" w:rsidP="002928F2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2928F2" w:rsidRPr="002928F2">
              <w:rPr>
                <w:rFonts w:asciiTheme="minorEastAsia" w:hAnsiTheme="minorEastAsia" w:cs="新細明體-ExtB" w:hint="eastAsia"/>
              </w:rPr>
              <w:t xml:space="preserve">C. </w:t>
            </w:r>
            <w:r w:rsidR="002928F2" w:rsidRPr="002928F2">
              <w:rPr>
                <w:rFonts w:asciiTheme="minorEastAsia" w:hAnsiTheme="minorEastAsia" w:cs="新細明體" w:hint="eastAsia"/>
              </w:rPr>
              <w:t>社會治安惡化</w:t>
            </w:r>
          </w:p>
          <w:p w14:paraId="1051ECCD" w14:textId="78CC8539" w:rsidR="002928F2" w:rsidRPr="002928F2" w:rsidRDefault="002928F2" w:rsidP="002928F2">
            <w:pPr>
              <w:spacing w:line="480" w:lineRule="auto"/>
              <w:rPr>
                <w:rFonts w:asciiTheme="minorEastAsia" w:hAnsiTheme="minorEastAsia" w:cs="新細明體"/>
              </w:rPr>
            </w:pPr>
            <w:r w:rsidRPr="002928F2">
              <w:rPr>
                <w:rFonts w:asciiTheme="minorEastAsia" w:hAnsiTheme="minorEastAsia" w:cs="新細明體-ExtB" w:hint="eastAsia"/>
              </w:rPr>
              <w:t xml:space="preserve">D. </w:t>
            </w:r>
            <w:r w:rsidRPr="002928F2">
              <w:rPr>
                <w:rFonts w:asciiTheme="minorEastAsia" w:hAnsiTheme="minorEastAsia" w:cs="新細明體" w:hint="eastAsia"/>
              </w:rPr>
              <w:t>以上皆是</w:t>
            </w:r>
          </w:p>
          <w:p w14:paraId="29B32162" w14:textId="77777777" w:rsidR="00B85DF5" w:rsidRPr="002928F2" w:rsidRDefault="00B85DF5" w:rsidP="002928F2">
            <w:pPr>
              <w:spacing w:line="480" w:lineRule="auto"/>
              <w:rPr>
                <w:rFonts w:asciiTheme="minorEastAsia" w:hAnsiTheme="minorEastAsia"/>
              </w:rPr>
            </w:pPr>
          </w:p>
        </w:tc>
      </w:tr>
      <w:tr w:rsidR="00B85DF5" w:rsidRPr="002928F2" w14:paraId="218289E1" w14:textId="77777777" w:rsidTr="002928F2">
        <w:trPr>
          <w:trHeight w:val="3280"/>
        </w:trPr>
        <w:tc>
          <w:tcPr>
            <w:tcW w:w="8362" w:type="dxa"/>
          </w:tcPr>
          <w:p w14:paraId="517E61FB" w14:textId="77777777" w:rsidR="00B85DF5" w:rsidRPr="002928F2" w:rsidRDefault="002928F2" w:rsidP="002928F2">
            <w:pPr>
              <w:spacing w:line="480" w:lineRule="auto"/>
              <w:rPr>
                <w:rFonts w:asciiTheme="minorEastAsia" w:hAnsiTheme="minorEastAsia"/>
              </w:rPr>
            </w:pPr>
            <w:r w:rsidRPr="002928F2">
              <w:rPr>
                <w:rFonts w:asciiTheme="minorEastAsia" w:hAnsiTheme="minorEastAsia" w:hint="eastAsia"/>
              </w:rPr>
              <w:t>3.九龍寨</w:t>
            </w:r>
            <w:proofErr w:type="gramStart"/>
            <w:r w:rsidRPr="002928F2">
              <w:rPr>
                <w:rFonts w:asciiTheme="minorEastAsia" w:hAnsiTheme="minorEastAsia" w:hint="eastAsia"/>
              </w:rPr>
              <w:t>城清拆前</w:t>
            </w:r>
            <w:proofErr w:type="gramEnd"/>
            <w:r w:rsidRPr="002928F2">
              <w:rPr>
                <w:rFonts w:asciiTheme="minorEastAsia" w:hAnsiTheme="minorEastAsia" w:hint="eastAsia"/>
              </w:rPr>
              <w:t>充滿不法行為，你認為九龍寨城的記憶值得留存和推廣嗎?</w:t>
            </w:r>
          </w:p>
          <w:p w14:paraId="21324B61" w14:textId="3B4C9F37" w:rsidR="002928F2" w:rsidRPr="002928F2" w:rsidRDefault="002928F2" w:rsidP="002928F2">
            <w:pPr>
              <w:spacing w:line="480" w:lineRule="auto"/>
              <w:rPr>
                <w:rFonts w:asciiTheme="minorEastAsia" w:hAnsiTheme="minorEastAsia"/>
              </w:rPr>
            </w:pPr>
          </w:p>
        </w:tc>
      </w:tr>
    </w:tbl>
    <w:p w14:paraId="7134D8CE" w14:textId="6077D6E0" w:rsidR="002928F2" w:rsidRDefault="007E28C8">
      <w:r>
        <w:rPr>
          <w:noProof/>
        </w:rPr>
        <w:pict w14:anchorId="3DFC552A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9" type="#_x0000_t176" style="position:absolute;margin-left:-14.5pt;margin-top:-136.6pt;width:444.75pt;height:220.5pt;z-index:251667456;mso-position-horizontal-relative:text;mso-position-vertical-relative:text" filled="f"/>
        </w:pict>
      </w:r>
    </w:p>
    <w:p w14:paraId="715DAAAA" w14:textId="77777777" w:rsidR="002928F2" w:rsidRDefault="002928F2">
      <w:pPr>
        <w:widowControl/>
      </w:pPr>
      <w:r>
        <w:br w:type="page"/>
      </w:r>
    </w:p>
    <w:p w14:paraId="6DD0C945" w14:textId="77777777" w:rsidR="002928F2" w:rsidRDefault="002928F2" w:rsidP="002928F2">
      <w:pPr>
        <w:rPr>
          <w:rFonts w:ascii="新細明體" w:eastAsia="新細明體" w:hAnsi="新細明體" w:cs="新細明體"/>
        </w:rPr>
      </w:pPr>
    </w:p>
    <w:p w14:paraId="296951CB" w14:textId="3C358F8C" w:rsidR="002928F2" w:rsidRDefault="002928F2" w:rsidP="002928F2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答案</w:t>
      </w:r>
    </w:p>
    <w:p w14:paraId="4873AE04" w14:textId="77777777" w:rsidR="002928F2" w:rsidRDefault="002928F2" w:rsidP="002928F2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1.</w:t>
      </w:r>
      <w:r w:rsidRPr="00724C3B">
        <w:rPr>
          <w:rFonts w:ascii="新細明體" w:eastAsia="新細明體" w:hAnsi="新細明體" w:cs="新細明體"/>
        </w:rPr>
        <w:t xml:space="preserve"> 三不管</w:t>
      </w:r>
    </w:p>
    <w:p w14:paraId="18E79E0E" w14:textId="77777777" w:rsidR="002928F2" w:rsidRDefault="002928F2" w:rsidP="002928F2">
      <w:pPr>
        <w:rPr>
          <w:rFonts w:ascii="新細明體-ExtB" w:eastAsia="新細明體-ExtB" w:hAnsi="新細明體-ExtB" w:cs="新細明體-ExtB"/>
        </w:rPr>
      </w:pPr>
      <w:r>
        <w:rPr>
          <w:rFonts w:ascii="新細明體" w:eastAsia="新細明體" w:hAnsi="新細明體" w:cs="新細明體" w:hint="eastAsia"/>
        </w:rPr>
        <w:t>2. B</w:t>
      </w:r>
    </w:p>
    <w:p w14:paraId="08A74752" w14:textId="77777777" w:rsidR="002928F2" w:rsidRPr="005F0337" w:rsidRDefault="002928F2" w:rsidP="002928F2">
      <w:pPr>
        <w:rPr>
          <w:rFonts w:ascii="新細明體" w:eastAsia="新細明體" w:hAnsi="新細明體" w:cs="新細明體"/>
        </w:rPr>
      </w:pPr>
      <w:r>
        <w:rPr>
          <w:rFonts w:ascii="新細明體-ExtB" w:eastAsia="新細明體-ExtB" w:hAnsi="新細明體-ExtB" w:cs="新細明體-ExtB" w:hint="eastAsia"/>
        </w:rPr>
        <w:t xml:space="preserve">3. </w:t>
      </w:r>
      <w:r>
        <w:rPr>
          <w:rFonts w:ascii="新細明體" w:eastAsia="新細明體" w:hAnsi="新細明體" w:cs="新細明體" w:hint="eastAsia"/>
        </w:rPr>
        <w:t>學生可自由作答。參考答案：值得。因為九龍寨城的黑歷史已成過去，它十分獨特，又能反映香港歷史，對大眾十分吸引，所以值得用不同形式留存和推廣九龍寨城的記憶。</w:t>
      </w:r>
    </w:p>
    <w:p w14:paraId="1467CC2A" w14:textId="77777777" w:rsidR="002928F2" w:rsidRDefault="002928F2" w:rsidP="002928F2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不值得，九龍寨城的過去太不堪，把這些記憶留存和推廣，會讓不明就裡的人對香港有誤解。</w:t>
      </w:r>
    </w:p>
    <w:p w14:paraId="262B7617" w14:textId="77777777" w:rsidR="00B85DF5" w:rsidRDefault="00B85DF5"/>
    <w:sectPr w:rsidR="00B85DF5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CC6B9" w14:textId="77777777" w:rsidR="00AC0BB7" w:rsidRDefault="00AC0BB7" w:rsidP="00B83F4D">
      <w:pPr>
        <w:spacing w:after="0" w:line="240" w:lineRule="auto"/>
      </w:pPr>
      <w:r>
        <w:separator/>
      </w:r>
    </w:p>
  </w:endnote>
  <w:endnote w:type="continuationSeparator" w:id="0">
    <w:p w14:paraId="190A6F99" w14:textId="77777777" w:rsidR="00AC0BB7" w:rsidRDefault="00AC0BB7" w:rsidP="00B8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4C123" w14:textId="17EF588F" w:rsidR="00B83F4D" w:rsidRDefault="00000000">
    <w:pPr>
      <w:pStyle w:val="af0"/>
    </w:pPr>
    <w:r>
      <w:rPr>
        <w:noProof/>
      </w:rPr>
      <w:pict w14:anchorId="4D7829D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0.25pt;margin-top:20.35pt;width:143.25pt;height:38.25pt;z-index:251659264" stroked="f">
          <v:textbox>
            <w:txbxContent>
              <w:p w14:paraId="10011838" w14:textId="77777777" w:rsidR="00B83F4D" w:rsidRDefault="00B83F4D" w:rsidP="00B83F4D">
                <w:pPr>
                  <w:jc w:val="right"/>
                </w:pPr>
                <w:proofErr w:type="gramStart"/>
                <w:r w:rsidRPr="00324D4D">
                  <w:rPr>
                    <w:rFonts w:hint="eastAsia"/>
                  </w:rPr>
                  <w:t>齡記出版</w:t>
                </w:r>
                <w:proofErr w:type="gramEnd"/>
                <w:r w:rsidRPr="00324D4D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4D7829DE">
        <v:shape id="_x0000_s1025" type="#_x0000_t202" style="position:absolute;margin-left:-36pt;margin-top:18.1pt;width:143.25pt;height:38.25pt;z-index:251658240" stroked="f">
          <v:textbox>
            <w:txbxContent>
              <w:p w14:paraId="15907A05" w14:textId="77777777" w:rsidR="00B83F4D" w:rsidRPr="00324D4D" w:rsidRDefault="00B83F4D" w:rsidP="00B83F4D">
                <w:pPr>
                  <w:rPr>
                    <w:rFonts w:ascii="MHeiHK-Light" w:eastAsia="MHeiHK-Light" w:hAnsi="MHeiHK-Light" w:cs="Times New Roman"/>
                  </w:rPr>
                </w:pPr>
                <w:r w:rsidRPr="00324D4D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62A5DC4B" w14:textId="77777777" w:rsidR="00B83F4D" w:rsidRDefault="00B83F4D" w:rsidP="00B83F4D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80A46" w14:textId="77777777" w:rsidR="00AC0BB7" w:rsidRDefault="00AC0BB7" w:rsidP="00B83F4D">
      <w:pPr>
        <w:spacing w:after="0" w:line="240" w:lineRule="auto"/>
      </w:pPr>
      <w:r>
        <w:separator/>
      </w:r>
    </w:p>
  </w:footnote>
  <w:footnote w:type="continuationSeparator" w:id="0">
    <w:p w14:paraId="41632DB8" w14:textId="77777777" w:rsidR="00AC0BB7" w:rsidRDefault="00AC0BB7" w:rsidP="00B83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764E" w14:textId="15315957" w:rsidR="00B85DF5" w:rsidRDefault="00B85DF5">
    <w:pPr>
      <w:pStyle w:val="a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13D09B1" wp14:editId="53EF9024">
          <wp:simplePos x="0" y="0"/>
          <wp:positionH relativeFrom="page">
            <wp:posOffset>-152400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37753A"/>
    <w:multiLevelType w:val="hybridMultilevel"/>
    <w:tmpl w:val="752A6762"/>
    <w:lvl w:ilvl="0" w:tplc="49662A9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9FC82A6A">
      <w:start w:val="1"/>
      <w:numFmt w:val="lowerLetter"/>
      <w:lvlText w:val="%2."/>
      <w:lvlJc w:val="left"/>
      <w:pPr>
        <w:ind w:left="960" w:hanging="480"/>
      </w:pPr>
      <w:rPr>
        <w:rFonts w:asciiTheme="minorHAnsi" w:eastAsiaTheme="minorEastAsia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05207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A78"/>
    <w:rsid w:val="0005386C"/>
    <w:rsid w:val="00104A78"/>
    <w:rsid w:val="002928F2"/>
    <w:rsid w:val="007E28C8"/>
    <w:rsid w:val="00873B58"/>
    <w:rsid w:val="0088004B"/>
    <w:rsid w:val="00A36D52"/>
    <w:rsid w:val="00AC0BB7"/>
    <w:rsid w:val="00B83F4D"/>
    <w:rsid w:val="00B85DF5"/>
    <w:rsid w:val="00CC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."/>
  <w:listSeparator w:val=","/>
  <w14:docId w14:val="6E175C05"/>
  <w15:chartTrackingRefBased/>
  <w15:docId w15:val="{AD3BA25A-8DEB-48E2-B9A7-9A654C11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04A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4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4A7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4A7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4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4A7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4A7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4A7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4A7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04A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04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04A7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04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04A7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04A7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04A7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04A7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04A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4A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04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4A7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04A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4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04A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4A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4A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4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04A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4A7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3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83F4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83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83F4D"/>
    <w:rPr>
      <w:sz w:val="20"/>
      <w:szCs w:val="20"/>
    </w:rPr>
  </w:style>
  <w:style w:type="table" w:styleId="af2">
    <w:name w:val="Table Grid"/>
    <w:basedOn w:val="a1"/>
    <w:uiPriority w:val="39"/>
    <w:rsid w:val="00B85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2024-09-11T08:25:00Z</dcterms:created>
  <dcterms:modified xsi:type="dcterms:W3CDTF">2024-11-05T04:32:00Z</dcterms:modified>
</cp:coreProperties>
</file>