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73540E4A"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11.5pt;width:106.05pt;height:29.5pt;z-index:251659264" strokeweight="3pt">
            <v:stroke linestyle="thinThin"/>
            <v:textbox>
              <w:txbxContent>
                <w:p w14:paraId="4251487F" w14:textId="27D0D61E" w:rsidR="00D30856" w:rsidRPr="00D30856" w:rsidRDefault="00491716" w:rsidP="00D30856">
                  <w:pPr>
                    <w:snapToGrid w:val="0"/>
                    <w:spacing w:after="0" w:line="240" w:lineRule="auto"/>
                    <w:ind w:left="-4"/>
                    <w:rPr>
                      <w:sz w:val="20"/>
                      <w:szCs w:val="20"/>
                    </w:rPr>
                  </w:pPr>
                  <w:r w:rsidRPr="00491716">
                    <w:rPr>
                      <w:rFonts w:ascii="MHeiHK-Light" w:eastAsia="MHeiHK-Light" w:hAnsi="MHeiHK-Light"/>
                      <w:b/>
                      <w:bCs/>
                      <w:i/>
                      <w:iCs/>
                      <w:sz w:val="20"/>
                      <w:szCs w:val="20"/>
                    </w:rPr>
                    <w:t>Empathy, Caring</w:t>
                  </w:r>
                  <w:r w:rsidRPr="00491716">
                    <w:rPr>
                      <w:rFonts w:ascii="Calibri" w:eastAsia="MHeiHK-Light" w:hAnsi="Calibri" w:cs="Calibri"/>
                      <w:b/>
                      <w:bCs/>
                      <w:i/>
                      <w:iCs/>
                      <w:sz w:val="20"/>
                      <w:szCs w:val="20"/>
                    </w:rPr>
                    <w:t> </w:t>
                  </w:r>
                </w:p>
              </w:txbxContent>
            </v:textbox>
          </v:shape>
        </w:pict>
      </w:r>
      <w:r w:rsidR="00C125D7" w:rsidRPr="00C125D7">
        <w:br/>
      </w:r>
      <w:r>
        <w:rPr>
          <w:noProof/>
        </w:rPr>
        <w:pict w14:anchorId="57D39BA0">
          <v:shape id="_x0000_s2052" type="#_x0000_t202" style="position:absolute;margin-left:143.9pt;margin-top:36.55pt;width:163.45pt;height:65.35pt;z-index:251656192;mso-position-horizontal-relative:text;mso-position-vertical-relative:text"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55168;mso-position-horizontal-relative:text;mso-position-vertical-relative:text" filled="f" stroked="f">
            <v:textbox style="mso-next-textbox:#_x0000_s2050">
              <w:txbxContent>
                <w:p w14:paraId="4972799C" w14:textId="27C413E3" w:rsidR="00C125D7" w:rsidRPr="00FB4E06" w:rsidRDefault="00491716" w:rsidP="00911CA0">
                  <w:pPr>
                    <w:spacing w:beforeLines="50" w:before="120" w:after="0" w:line="240" w:lineRule="auto"/>
                    <w:jc w:val="center"/>
                    <w:rPr>
                      <w:rFonts w:ascii="MSungHK-Xbold" w:eastAsia="MSungHK-Xbold" w:hAnsi="MSungHK-Xbold"/>
                      <w:sz w:val="96"/>
                      <w:szCs w:val="96"/>
                    </w:rPr>
                  </w:pPr>
                  <w:r w:rsidRPr="00491716">
                    <w:rPr>
                      <w:rFonts w:ascii="MSungHK-Xbold" w:eastAsia="MSungHK-Xbold" w:hAnsi="MSungHK-Xbold"/>
                      <w:sz w:val="96"/>
                      <w:szCs w:val="96"/>
                    </w:rPr>
                    <w:t>Tung Wah Hospital</w:t>
                  </w:r>
                </w:p>
              </w:txbxContent>
            </v:textbox>
          </v:shape>
        </w:pict>
      </w:r>
      <w:r>
        <w:rPr>
          <w:noProof/>
        </w:rPr>
        <w:pict w14:anchorId="57D39BA0">
          <v:shape id="_x0000_s2054" type="#_x0000_t202" style="position:absolute;margin-left:318.65pt;margin-top:36.55pt;width:163.45pt;height:80.7pt;z-index:251657216;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3120"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5D3455C4" w14:textId="759A4D90" w:rsidR="00491716" w:rsidRDefault="00614055" w:rsidP="00C125D7">
            <w:pPr>
              <w:spacing w:before="120" w:after="120" w:line="240" w:lineRule="atLeast"/>
              <w:jc w:val="center"/>
              <w:rPr>
                <w:rFonts w:ascii="MSungHK-Xbold" w:eastAsia="MSungHK-Xbold" w:hAnsi="MSungHK-Xbold"/>
                <w:b/>
                <w:bCs/>
                <w:sz w:val="32"/>
                <w:szCs w:val="32"/>
                <w:u w:val="single"/>
              </w:rPr>
            </w:pPr>
            <w:r w:rsidRPr="00491716">
              <w:rPr>
                <w:rFonts w:ascii="MHeiHK-Light" w:eastAsia="MHeiHK-Light" w:hAnsi="MHeiHK-Light"/>
                <w:noProof/>
              </w:rPr>
              <w:drawing>
                <wp:anchor distT="0" distB="0" distL="114300" distR="114300" simplePos="0" relativeHeight="251659776" behindDoc="0" locked="0" layoutInCell="1" allowOverlap="1" wp14:anchorId="74E8283F" wp14:editId="13C006AF">
                  <wp:simplePos x="0" y="0"/>
                  <wp:positionH relativeFrom="column">
                    <wp:posOffset>5047071</wp:posOffset>
                  </wp:positionH>
                  <wp:positionV relativeFrom="paragraph">
                    <wp:posOffset>151765</wp:posOffset>
                  </wp:positionV>
                  <wp:extent cx="1400175" cy="1730375"/>
                  <wp:effectExtent l="0" t="0" r="0" b="0"/>
                  <wp:wrapSquare wrapText="bothSides"/>
                  <wp:docPr id="1740297143" name="圖片 2" descr="一張含有 人的臉孔, 直向, 服裝, 男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一張含有 人的臉孔, 直向, 服裝, 男人 的圖片&#10;&#10;自動產生的描述"/>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098" t="13297" r="7739" b="3737"/>
                          <a:stretch/>
                        </pic:blipFill>
                        <pic:spPr bwMode="auto">
                          <a:xfrm>
                            <a:off x="0" y="0"/>
                            <a:ext cx="1400175" cy="1730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1716" w:rsidRPr="00491716">
              <w:rPr>
                <w:rFonts w:ascii="MSungHK-Xbold" w:eastAsia="MSungHK-Xbold" w:hAnsi="MSungHK-Xbold"/>
                <w:b/>
                <w:bCs/>
                <w:sz w:val="32"/>
                <w:szCs w:val="32"/>
                <w:u w:val="single"/>
              </w:rPr>
              <w:t xml:space="preserve">Leung On, Chairman of the Founding Board of </w:t>
            </w:r>
          </w:p>
          <w:p w14:paraId="7D90EA33" w14:textId="222B63A4" w:rsidR="005A212E" w:rsidRDefault="00491716" w:rsidP="00C125D7">
            <w:pPr>
              <w:spacing w:before="120" w:after="120" w:line="240" w:lineRule="atLeast"/>
              <w:jc w:val="center"/>
              <w:rPr>
                <w:rFonts w:ascii="MSungHK-Xbold" w:eastAsia="MSungHK-Xbold" w:hAnsi="MSungHK-Xbold"/>
                <w:b/>
                <w:bCs/>
                <w:sz w:val="32"/>
                <w:szCs w:val="32"/>
                <w:u w:val="single"/>
              </w:rPr>
            </w:pPr>
            <w:r w:rsidRPr="00491716">
              <w:rPr>
                <w:rFonts w:ascii="MSungHK-Xbold" w:eastAsia="MSungHK-Xbold" w:hAnsi="MSungHK-Xbold"/>
                <w:b/>
                <w:bCs/>
                <w:sz w:val="32"/>
                <w:szCs w:val="32"/>
                <w:u w:val="single"/>
              </w:rPr>
              <w:t>Tung Wah Hospital</w:t>
            </w:r>
          </w:p>
          <w:p w14:paraId="4E3E89A7" w14:textId="536C1A03" w:rsidR="00491716" w:rsidRDefault="00491716" w:rsidP="00614055">
            <w:pPr>
              <w:spacing w:line="336" w:lineRule="auto"/>
              <w:ind w:leftChars="75" w:left="180" w:rightChars="17" w:right="41"/>
              <w:jc w:val="both"/>
              <w:rPr>
                <w:rFonts w:ascii="MHeiHK-Light" w:eastAsia="MHeiHK-Light" w:hAnsi="MHeiHK-Light"/>
                <w:lang w:val="en-HK"/>
              </w:rPr>
            </w:pPr>
            <w:r w:rsidRPr="00491716">
              <w:rPr>
                <w:rFonts w:ascii="MHeiHK-Light" w:eastAsia="MHeiHK-Light" w:hAnsi="MHeiHK-Light"/>
                <w:lang w:val="en-HK"/>
              </w:rPr>
              <w:t xml:space="preserve">Leung On, Chairman of the Founding Board of Tung Wah Hospital, was a senior comprador of Gibbs, Livingston &amp; </w:t>
            </w:r>
            <w:proofErr w:type="gramStart"/>
            <w:r w:rsidRPr="00491716">
              <w:rPr>
                <w:rFonts w:ascii="MHeiHK-Light" w:eastAsia="MHeiHK-Light" w:hAnsi="MHeiHK-Light"/>
                <w:lang w:val="en-HK"/>
              </w:rPr>
              <w:t>Co..</w:t>
            </w:r>
            <w:proofErr w:type="gramEnd"/>
            <w:r w:rsidRPr="00491716">
              <w:rPr>
                <w:rFonts w:ascii="MHeiHK-Light" w:eastAsia="MHeiHK-Light" w:hAnsi="MHeiHK-Light"/>
                <w:lang w:val="en-HK"/>
              </w:rPr>
              <w:t xml:space="preserve"> His responsibility was to liaison for foreign merchants in Hong Kong, translating for and representing foreign merchants to negotiate with the Chinese government. His kind-heartedness, political intelligence, and leadership skills made him the Founding Chairman of Tung Wah Hospital. The year before the establishment of Tung Wah Hospital, the British colonial government found out an indiscriminat</w:t>
            </w:r>
            <w:r w:rsidRPr="00491716">
              <w:rPr>
                <w:rFonts w:ascii="MHeiHK-Light" w:eastAsia="MHeiHK-Light" w:hAnsi="MHeiHK-Light" w:hint="eastAsia"/>
                <w:lang w:val="en-HK"/>
              </w:rPr>
              <w:t>e mix of the</w:t>
            </w:r>
            <w:r>
              <w:rPr>
                <w:rFonts w:ascii="MHeiHK-Light" w:eastAsia="MHeiHK-Light" w:hAnsi="MHeiHK-Light" w:hint="eastAsia"/>
                <w:lang w:val="en-HK"/>
              </w:rPr>
              <w:t xml:space="preserve"> </w:t>
            </w:r>
            <w:r w:rsidRPr="00491716">
              <w:rPr>
                <w:rFonts w:ascii="MHeiHK-Light" w:eastAsia="MHeiHK-Light" w:hAnsi="MHeiHK-Light" w:hint="eastAsia"/>
                <w:lang w:val="en-HK"/>
              </w:rPr>
              <w:t xml:space="preserve"> dead and dying huddled together in the nearby Kwong Fook I-</w:t>
            </w:r>
            <w:proofErr w:type="spellStart"/>
            <w:r w:rsidRPr="00491716">
              <w:rPr>
                <w:rFonts w:ascii="MHeiHK-Light" w:eastAsia="MHeiHK-Light" w:hAnsi="MHeiHK-Light" w:hint="eastAsia"/>
                <w:lang w:val="en-HK"/>
              </w:rPr>
              <w:t>tsz</w:t>
            </w:r>
            <w:proofErr w:type="spellEnd"/>
            <w:r w:rsidRPr="00491716">
              <w:rPr>
                <w:rFonts w:ascii="MHeiHK-Light" w:eastAsia="MHeiHK-Light" w:hAnsi="MHeiHK-Light" w:hint="eastAsia"/>
                <w:lang w:val="en-HK"/>
              </w:rPr>
              <w:t xml:space="preserve"> (廣福義祠), a small temple at Tai Ping Shan Street. The act of sending dying patients to be piled with the dead is seen as murder by the Governor of Hong Kong, and he threatened to con</w:t>
            </w:r>
            <w:r w:rsidRPr="00491716">
              <w:rPr>
                <w:rFonts w:ascii="MHeiHK-Light" w:eastAsia="MHeiHK-Light" w:hAnsi="MHeiHK-Light"/>
                <w:lang w:val="en-HK"/>
              </w:rPr>
              <w:t xml:space="preserve">vict those who did so for murder. </w:t>
            </w:r>
          </w:p>
          <w:p w14:paraId="3B564312" w14:textId="12BBE952" w:rsidR="003C1F74" w:rsidRPr="00491716" w:rsidRDefault="00491716" w:rsidP="00614055">
            <w:pPr>
              <w:spacing w:line="336" w:lineRule="auto"/>
              <w:ind w:leftChars="75" w:left="180" w:rightChars="73" w:right="175"/>
              <w:jc w:val="both"/>
              <w:rPr>
                <w:rFonts w:ascii="MHeiHK-Light" w:eastAsia="MHeiHK-Light" w:hAnsi="MHeiHK-Light"/>
              </w:rPr>
            </w:pPr>
            <w:r w:rsidRPr="00491716">
              <w:rPr>
                <w:rFonts w:ascii="MHeiHK-Light" w:eastAsia="MHeiHK-Light" w:hAnsi="MHeiHK-Light"/>
                <w:lang w:val="en-HK"/>
              </w:rPr>
              <w:t>Leung On explained to the Governor that it is a Chinese taboo for family members to die at home, hence sending dying family members to the I-</w:t>
            </w:r>
            <w:proofErr w:type="spellStart"/>
            <w:r w:rsidRPr="00491716">
              <w:rPr>
                <w:rFonts w:ascii="MHeiHK-Light" w:eastAsia="MHeiHK-Light" w:hAnsi="MHeiHK-Light"/>
                <w:lang w:val="en-HK"/>
              </w:rPr>
              <w:t>tsz</w:t>
            </w:r>
            <w:proofErr w:type="spellEnd"/>
            <w:r w:rsidRPr="00491716">
              <w:rPr>
                <w:rFonts w:ascii="MHeiHK-Light" w:eastAsia="MHeiHK-Light" w:hAnsi="MHeiHK-Light"/>
                <w:lang w:val="en-HK"/>
              </w:rPr>
              <w:t xml:space="preserve"> is part of local customs rather than murder. Leung On was seen as the local leader by speaking out for the </w:t>
            </w:r>
            <w:proofErr w:type="gramStart"/>
            <w:r w:rsidRPr="00491716">
              <w:rPr>
                <w:rFonts w:ascii="MHeiHK-Light" w:eastAsia="MHeiHK-Light" w:hAnsi="MHeiHK-Light"/>
                <w:lang w:val="en-HK"/>
              </w:rPr>
              <w:t>community, and</w:t>
            </w:r>
            <w:proofErr w:type="gramEnd"/>
            <w:r w:rsidRPr="00491716">
              <w:rPr>
                <w:rFonts w:ascii="MHeiHK-Light" w:eastAsia="MHeiHK-Light" w:hAnsi="MHeiHK-Light"/>
                <w:lang w:val="en-HK"/>
              </w:rPr>
              <w:t xml:space="preserve"> served as the Chairman of Tung Wah Hospital in 1869, 1870, 1871, and 1877.</w:t>
            </w:r>
          </w:p>
        </w:tc>
      </w:tr>
    </w:tbl>
    <w:tbl>
      <w:tblPr>
        <w:tblW w:w="10349" w:type="dxa"/>
        <w:tblInd w:w="-885" w:type="dxa"/>
        <w:tblLook w:val="04A0" w:firstRow="1" w:lastRow="0" w:firstColumn="1" w:lastColumn="0" w:noHBand="0" w:noVBand="1"/>
      </w:tblPr>
      <w:tblGrid>
        <w:gridCol w:w="10349"/>
      </w:tblGrid>
      <w:tr w:rsidR="00DE1438" w14:paraId="4C7E7175" w14:textId="77777777" w:rsidTr="00D07B01">
        <w:trPr>
          <w:trHeight w:val="1972"/>
        </w:trPr>
        <w:tc>
          <w:tcPr>
            <w:tcW w:w="10349" w:type="dxa"/>
          </w:tcPr>
          <w:p w14:paraId="1BF7D98A" w14:textId="77777777" w:rsidR="00DE1438" w:rsidRDefault="00000000" w:rsidP="00491716">
            <w:pPr>
              <w:pStyle w:val="a8"/>
              <w:numPr>
                <w:ilvl w:val="0"/>
                <w:numId w:val="2"/>
              </w:numPr>
              <w:spacing w:beforeLines="100" w:before="240"/>
              <w:ind w:leftChars="0"/>
              <w:rPr>
                <w:rFonts w:ascii="MHeiHK-Light" w:eastAsia="MHeiHK-Light" w:hAnsi="MHeiHK-Light"/>
              </w:rPr>
            </w:pPr>
            <w:r>
              <w:rPr>
                <w:noProof/>
              </w:rPr>
              <w:lastRenderedPageBreak/>
              <w:pict w14:anchorId="546B4BB7">
                <v:roundrect id="_x0000_s2076" style="position:absolute;left:0;text-align:left;margin-left:13.5pt;margin-top:39.6pt;width:468.75pt;height:96.55pt;z-index:251664384;mso-position-horizontal-relative:text;mso-position-vertical-relative:text" arcsize="6056f" strokeweight="1.5pt"/>
              </w:pict>
            </w:r>
            <w:r w:rsidR="00491716" w:rsidRPr="00491716">
              <w:rPr>
                <w:rFonts w:ascii="MHeiHK-Light" w:eastAsia="MHeiHK-Light" w:hAnsi="MHeiHK-Light"/>
              </w:rPr>
              <w:t>As a comprador, what were Leung On</w:t>
            </w:r>
            <w:r w:rsidR="00491716" w:rsidRPr="00491716">
              <w:rPr>
                <w:rFonts w:ascii="Batang" w:eastAsia="Batang" w:hAnsi="Batang"/>
                <w:b/>
                <w:bCs/>
              </w:rPr>
              <w:t>’</w:t>
            </w:r>
            <w:r w:rsidR="00491716" w:rsidRPr="00491716">
              <w:rPr>
                <w:rFonts w:ascii="MHeiHK-Light" w:eastAsia="MHeiHK-Light" w:hAnsi="MHeiHK-Light"/>
              </w:rPr>
              <w:t>s responsibilities?</w:t>
            </w:r>
          </w:p>
          <w:p w14:paraId="2CF0A4DF" w14:textId="77777777" w:rsidR="00491716" w:rsidRDefault="00491716" w:rsidP="00491716">
            <w:pPr>
              <w:spacing w:beforeLines="100" w:before="240"/>
              <w:rPr>
                <w:rFonts w:ascii="MHeiHK-Light" w:eastAsia="MHeiHK-Light" w:hAnsi="MHeiHK-Light"/>
              </w:rPr>
            </w:pPr>
          </w:p>
          <w:p w14:paraId="718B91FA" w14:textId="77777777" w:rsidR="00491716" w:rsidRDefault="00491716" w:rsidP="00491716">
            <w:pPr>
              <w:spacing w:beforeLines="100" w:before="240"/>
              <w:rPr>
                <w:rFonts w:ascii="MHeiHK-Light" w:eastAsia="MHeiHK-Light" w:hAnsi="MHeiHK-Light"/>
              </w:rPr>
            </w:pPr>
          </w:p>
          <w:p w14:paraId="6A369EFE" w14:textId="3DD4435A" w:rsidR="00614055" w:rsidRPr="00491716" w:rsidRDefault="00614055" w:rsidP="00491716">
            <w:pPr>
              <w:spacing w:beforeLines="100" w:before="240"/>
              <w:rPr>
                <w:rFonts w:ascii="MHeiHK-Light" w:eastAsia="MHeiHK-Light" w:hAnsi="MHeiHK-Light" w:hint="eastAsia"/>
              </w:rPr>
            </w:pPr>
          </w:p>
        </w:tc>
      </w:tr>
      <w:tr w:rsidR="00DE1438" w14:paraId="0788781B" w14:textId="77777777" w:rsidTr="00D07B01">
        <w:trPr>
          <w:trHeight w:val="1702"/>
        </w:trPr>
        <w:tc>
          <w:tcPr>
            <w:tcW w:w="10349" w:type="dxa"/>
          </w:tcPr>
          <w:p w14:paraId="6B619503" w14:textId="4B5B7107" w:rsidR="00DE1438" w:rsidRDefault="00491716" w:rsidP="00D07B01">
            <w:pPr>
              <w:pStyle w:val="a8"/>
              <w:numPr>
                <w:ilvl w:val="0"/>
                <w:numId w:val="2"/>
              </w:numPr>
              <w:spacing w:beforeLines="100" w:before="240"/>
              <w:ind w:leftChars="0"/>
              <w:rPr>
                <w:rFonts w:ascii="MHeiHK-Light" w:eastAsia="MHeiHK-Light" w:hAnsi="MHeiHK-Light"/>
              </w:rPr>
            </w:pPr>
            <w:r w:rsidRPr="00491716">
              <w:rPr>
                <w:rFonts w:ascii="MHeiHK-Light" w:eastAsia="MHeiHK-Light" w:hAnsi="MHeiHK-Light"/>
              </w:rPr>
              <w:t>What was Leung On</w:t>
            </w:r>
            <w:r w:rsidRPr="00491716">
              <w:rPr>
                <w:rFonts w:ascii="Batang" w:eastAsia="Batang" w:hAnsi="Batang"/>
                <w:b/>
                <w:bCs/>
              </w:rPr>
              <w:t>’</w:t>
            </w:r>
            <w:r w:rsidRPr="00491716">
              <w:rPr>
                <w:rFonts w:ascii="MHeiHK-Light" w:eastAsia="MHeiHK-Light" w:hAnsi="MHeiHK-Light"/>
              </w:rPr>
              <w:t>s role in the controversy surrounding the sending of dying family members to Kwong Fook I-</w:t>
            </w:r>
            <w:proofErr w:type="spellStart"/>
            <w:r w:rsidRPr="00491716">
              <w:rPr>
                <w:rFonts w:ascii="MHeiHK-Light" w:eastAsia="MHeiHK-Light" w:hAnsi="MHeiHK-Light"/>
              </w:rPr>
              <w:t>tsz</w:t>
            </w:r>
            <w:proofErr w:type="spellEnd"/>
            <w:r w:rsidRPr="00491716">
              <w:rPr>
                <w:rFonts w:ascii="MHeiHK-Light" w:eastAsia="MHeiHK-Light" w:hAnsi="MHeiHK-Light"/>
              </w:rPr>
              <w:t>?</w:t>
            </w:r>
          </w:p>
          <w:p w14:paraId="32C3054B" w14:textId="0E0C0345" w:rsidR="003C1F74" w:rsidRDefault="00000000" w:rsidP="00491716">
            <w:pPr>
              <w:spacing w:line="259" w:lineRule="auto"/>
              <w:contextualSpacing/>
              <w:rPr>
                <w:rFonts w:ascii="MHeiHK-Light" w:eastAsia="MHeiHK-Light" w:hAnsi="MHeiHK-Light"/>
              </w:rPr>
            </w:pPr>
            <w:r>
              <w:rPr>
                <w:rFonts w:ascii="MHeiHK-Light" w:eastAsia="MHeiHK-Light" w:hAnsi="MHeiHK-Light"/>
                <w:noProof/>
              </w:rPr>
              <w:pict w14:anchorId="546B4BB7">
                <v:roundrect id="_x0000_s2077" style="position:absolute;margin-left:13.5pt;margin-top:3.25pt;width:468.75pt;height:90.1pt;z-index:251665408;mso-position-horizontal-relative:text;mso-position-vertical-relative:text" arcsize="6056f" strokeweight="1.5pt"/>
              </w:pict>
            </w:r>
          </w:p>
          <w:p w14:paraId="39BA7D27" w14:textId="77777777" w:rsidR="00491716" w:rsidRDefault="00491716" w:rsidP="00491716">
            <w:pPr>
              <w:spacing w:line="259" w:lineRule="auto"/>
              <w:contextualSpacing/>
              <w:rPr>
                <w:rFonts w:ascii="MHeiHK-Light" w:eastAsia="MHeiHK-Light" w:hAnsi="MHeiHK-Light"/>
              </w:rPr>
            </w:pPr>
          </w:p>
          <w:p w14:paraId="7D5728AA" w14:textId="77777777" w:rsidR="00491716" w:rsidRDefault="00491716" w:rsidP="00491716">
            <w:pPr>
              <w:spacing w:line="259" w:lineRule="auto"/>
              <w:contextualSpacing/>
              <w:rPr>
                <w:rFonts w:ascii="MHeiHK-Light" w:eastAsia="MHeiHK-Light" w:hAnsi="MHeiHK-Light"/>
              </w:rPr>
            </w:pPr>
          </w:p>
          <w:p w14:paraId="70C9C49C" w14:textId="33B2BA9F" w:rsidR="00614055" w:rsidRPr="00491716" w:rsidRDefault="00614055" w:rsidP="00491716">
            <w:pPr>
              <w:spacing w:line="259" w:lineRule="auto"/>
              <w:contextualSpacing/>
              <w:rPr>
                <w:rFonts w:ascii="MHeiHK-Light" w:eastAsia="MHeiHK-Light" w:hAnsi="MHeiHK-Light" w:hint="eastAsia"/>
              </w:rPr>
            </w:pPr>
          </w:p>
        </w:tc>
      </w:tr>
      <w:tr w:rsidR="009A1153" w14:paraId="71BFD8FA" w14:textId="77777777" w:rsidTr="7491D1D5">
        <w:trPr>
          <w:trHeight w:val="1380"/>
        </w:trPr>
        <w:tc>
          <w:tcPr>
            <w:tcW w:w="10349" w:type="dxa"/>
          </w:tcPr>
          <w:p w14:paraId="7858548A" w14:textId="2454A009" w:rsidR="009A1153" w:rsidRPr="001A1B9F" w:rsidRDefault="009A1153" w:rsidP="00B3646E">
            <w:pPr>
              <w:spacing w:beforeLines="100" w:before="240"/>
              <w:ind w:left="317" w:hangingChars="132" w:hanging="317"/>
              <w:rPr>
                <w:rFonts w:ascii="MHeiHK-Light" w:eastAsia="MHeiHK-Light" w:hAnsi="MHeiHK-Light"/>
              </w:rPr>
            </w:pPr>
            <w:r w:rsidRPr="001A1B9F">
              <w:rPr>
                <w:rFonts w:ascii="MHeiHK-Light" w:eastAsia="MHeiHK-Light" w:hAnsi="MHeiHK-Light"/>
              </w:rPr>
              <w:t xml:space="preserve">3. </w:t>
            </w:r>
            <w:r w:rsidR="00491716" w:rsidRPr="00491716">
              <w:rPr>
                <w:rFonts w:ascii="MHeiHK-Light" w:eastAsia="MHeiHK-Light" w:hAnsi="MHeiHK-Light"/>
              </w:rPr>
              <w:t>If you were living in that day and age, would you follow the customs and send dying patients to the poor conditions of the I-</w:t>
            </w:r>
            <w:proofErr w:type="spellStart"/>
            <w:r w:rsidR="00491716" w:rsidRPr="00491716">
              <w:rPr>
                <w:rFonts w:ascii="MHeiHK-Light" w:eastAsia="MHeiHK-Light" w:hAnsi="MHeiHK-Light"/>
              </w:rPr>
              <w:t>tsz</w:t>
            </w:r>
            <w:proofErr w:type="spellEnd"/>
            <w:r w:rsidR="00491716" w:rsidRPr="00491716">
              <w:rPr>
                <w:rFonts w:ascii="MHeiHK-Light" w:eastAsia="MHeiHK-Light" w:hAnsi="MHeiHK-Light"/>
              </w:rPr>
              <w:t>?</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84.85pt;z-index:251658240;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3F215B71" w14:textId="335BC8BF"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008D83AB" w:rsidR="002626E5" w:rsidRPr="00E44ACC" w:rsidRDefault="00491716" w:rsidP="002626E5">
      <w:pPr>
        <w:pStyle w:val="a8"/>
        <w:numPr>
          <w:ilvl w:val="0"/>
          <w:numId w:val="1"/>
        </w:numPr>
        <w:spacing w:before="120" w:after="120" w:line="336" w:lineRule="auto"/>
        <w:ind w:leftChars="0"/>
        <w:rPr>
          <w:rFonts w:ascii="MHeiHK-Light" w:eastAsia="MHeiHK-Light" w:hAnsi="MHeiHK-Light"/>
        </w:rPr>
      </w:pPr>
      <w:r w:rsidRPr="00491716">
        <w:rPr>
          <w:rFonts w:ascii="MHeiHK-Light" w:eastAsia="MHeiHK-Light" w:hAnsi="MHeiHK-Light"/>
        </w:rPr>
        <w:t>Translating for and representing foreign merchants to negotiate with the Chinese government</w:t>
      </w:r>
      <w:r>
        <w:rPr>
          <w:rFonts w:ascii="MHeiHK-Light" w:eastAsia="MHeiHK-Light" w:hAnsi="MHeiHK-Light" w:hint="eastAsia"/>
        </w:rPr>
        <w:t>.</w:t>
      </w:r>
    </w:p>
    <w:p w14:paraId="1394F969" w14:textId="18B20AF8" w:rsidR="00911CA0" w:rsidRDefault="00491716" w:rsidP="00DE1438">
      <w:pPr>
        <w:pStyle w:val="a8"/>
        <w:numPr>
          <w:ilvl w:val="0"/>
          <w:numId w:val="1"/>
        </w:numPr>
        <w:spacing w:before="120" w:after="120" w:line="336" w:lineRule="auto"/>
        <w:ind w:leftChars="0"/>
        <w:rPr>
          <w:rFonts w:ascii="MHeiHK-Light" w:eastAsia="MHeiHK-Light" w:hAnsi="MHeiHK-Light"/>
        </w:rPr>
      </w:pPr>
      <w:r w:rsidRPr="00491716">
        <w:rPr>
          <w:rFonts w:ascii="MHeiHK-Light" w:eastAsia="MHeiHK-Light" w:hAnsi="MHeiHK-Light"/>
        </w:rPr>
        <w:t>He spoke up for the local community, explaining that this is an act of Chinese customs, not an act of murder</w:t>
      </w:r>
      <w:r>
        <w:rPr>
          <w:rFonts w:ascii="MHeiHK-Light" w:eastAsia="MHeiHK-Light" w:hAnsi="MHeiHK-Light" w:hint="eastAsia"/>
        </w:rPr>
        <w:t>.</w:t>
      </w:r>
    </w:p>
    <w:p w14:paraId="51E21B3A" w14:textId="0817C95F"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B3A60E" w14:textId="77777777" w:rsidR="00C46BDB" w:rsidRDefault="00C46BDB" w:rsidP="006B248F">
      <w:pPr>
        <w:spacing w:after="0" w:line="240" w:lineRule="auto"/>
      </w:pPr>
      <w:r>
        <w:separator/>
      </w:r>
    </w:p>
  </w:endnote>
  <w:endnote w:type="continuationSeparator" w:id="0">
    <w:p w14:paraId="38E60198" w14:textId="77777777" w:rsidR="00C46BDB" w:rsidRDefault="00C46BDB"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0A28C668-1F2B-4015-AFB5-0AA629B2E3BE}"/>
  </w:font>
  <w:font w:name="新細明體">
    <w:altName w:val="PMingLiU"/>
    <w:panose1 w:val="02020500000000000000"/>
    <w:charset w:val="88"/>
    <w:family w:val="roman"/>
    <w:pitch w:val="variable"/>
    <w:sig w:usb0="A00002FF" w:usb1="28CFFCFA" w:usb2="00000016" w:usb3="00000000" w:csb0="00100001" w:csb1="00000000"/>
  </w:font>
  <w:font w:name="MHeiHK-Light">
    <w:altName w:val="微軟正黑體"/>
    <w:panose1 w:val="00000000000000000000"/>
    <w:charset w:val="88"/>
    <w:family w:val="modern"/>
    <w:notTrueType/>
    <w:pitch w:val="variable"/>
    <w:sig w:usb0="A00002FF" w:usb1="3ACFFD7A" w:usb2="00000016" w:usb3="00000000" w:csb0="00100005" w:csb1="00000000"/>
  </w:font>
  <w:font w:name="Calibri">
    <w:panose1 w:val="020F0502020204030204"/>
    <w:charset w:val="00"/>
    <w:family w:val="swiss"/>
    <w:pitch w:val="variable"/>
    <w:sig w:usb0="E4002EFF" w:usb1="C200247B" w:usb2="00000009" w:usb3="00000000" w:csb0="000001FF" w:csb1="00000000"/>
    <w:embedBoldItalic r:id="rId2" w:fontKey="{DF043986-15F3-47CD-A45F-189FC92EE9A8}"/>
  </w:font>
  <w:font w:name="MSungHK-Xbold">
    <w:altName w:val="微軟正黑體"/>
    <w:panose1 w:val="00000000000000000000"/>
    <w:charset w:val="88"/>
    <w:family w:val="modern"/>
    <w:notTrueType/>
    <w:pitch w:val="variable"/>
    <w:sig w:usb0="A00002FF" w:usb1="3ACFFD7A" w:usb2="00000016" w:usb3="00000000" w:csb0="00100005" w:csb1="00000000"/>
  </w:font>
  <w:font w:name="Batang">
    <w:altName w:val="바탕"/>
    <w:panose1 w:val="02030600000101010101"/>
    <w:charset w:val="81"/>
    <w:family w:val="roman"/>
    <w:pitch w:val="variable"/>
    <w:sig w:usb0="B00002AF" w:usb1="69D77CFB" w:usb2="00000030" w:usb3="00000000" w:csb0="0008009F" w:csb1="00000000"/>
    <w:embedBold r:id="rId3" w:subsetted="1" w:fontKey="{30D2818E-A5E3-4E83-B14B-402B50516481}"/>
  </w:font>
  <w:font w:name="Aptos Display">
    <w:charset w:val="00"/>
    <w:family w:val="swiss"/>
    <w:pitch w:val="variable"/>
    <w:sig w:usb0="20000287" w:usb1="00000003" w:usb2="00000000" w:usb3="00000000" w:csb0="0000019F" w:csb1="00000000"/>
    <w:embedRegular r:id="rId4" w:fontKey="{6A6CD0DA-B3BA-4D37-A898-FEE542CCB28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5180D" w14:textId="77777777" w:rsidR="00C46BDB" w:rsidRDefault="00C46BDB" w:rsidP="006B248F">
      <w:pPr>
        <w:spacing w:after="0" w:line="240" w:lineRule="auto"/>
      </w:pPr>
      <w:r>
        <w:separator/>
      </w:r>
    </w:p>
  </w:footnote>
  <w:footnote w:type="continuationSeparator" w:id="0">
    <w:p w14:paraId="7BB8AAFB" w14:textId="77777777" w:rsidR="00C46BDB" w:rsidRDefault="00C46BDB"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78"/>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23951"/>
    <w:rsid w:val="000A3DE1"/>
    <w:rsid w:val="000D7DC1"/>
    <w:rsid w:val="000F5014"/>
    <w:rsid w:val="00130363"/>
    <w:rsid w:val="00140165"/>
    <w:rsid w:val="00176204"/>
    <w:rsid w:val="001A1B9F"/>
    <w:rsid w:val="002044EE"/>
    <w:rsid w:val="0022435A"/>
    <w:rsid w:val="002626E5"/>
    <w:rsid w:val="00265F48"/>
    <w:rsid w:val="0026667E"/>
    <w:rsid w:val="002776A4"/>
    <w:rsid w:val="002800D2"/>
    <w:rsid w:val="002846B8"/>
    <w:rsid w:val="002C4A36"/>
    <w:rsid w:val="002D6261"/>
    <w:rsid w:val="003041BA"/>
    <w:rsid w:val="00390A68"/>
    <w:rsid w:val="003945E4"/>
    <w:rsid w:val="003C1F74"/>
    <w:rsid w:val="0040008B"/>
    <w:rsid w:val="0040129E"/>
    <w:rsid w:val="00401DD1"/>
    <w:rsid w:val="0048773B"/>
    <w:rsid w:val="00491716"/>
    <w:rsid w:val="004D0DDE"/>
    <w:rsid w:val="00584D22"/>
    <w:rsid w:val="005A212E"/>
    <w:rsid w:val="005D76EE"/>
    <w:rsid w:val="00614055"/>
    <w:rsid w:val="006270B7"/>
    <w:rsid w:val="00636666"/>
    <w:rsid w:val="00673991"/>
    <w:rsid w:val="006925FF"/>
    <w:rsid w:val="006B248F"/>
    <w:rsid w:val="00780F38"/>
    <w:rsid w:val="007C180B"/>
    <w:rsid w:val="007F69D6"/>
    <w:rsid w:val="0083036E"/>
    <w:rsid w:val="008401D0"/>
    <w:rsid w:val="008471A7"/>
    <w:rsid w:val="00897992"/>
    <w:rsid w:val="008B7281"/>
    <w:rsid w:val="00911CA0"/>
    <w:rsid w:val="00967F64"/>
    <w:rsid w:val="0099713C"/>
    <w:rsid w:val="009A1153"/>
    <w:rsid w:val="009D073F"/>
    <w:rsid w:val="00A12A49"/>
    <w:rsid w:val="00A52AF7"/>
    <w:rsid w:val="00A57297"/>
    <w:rsid w:val="00A62B0D"/>
    <w:rsid w:val="00B13D32"/>
    <w:rsid w:val="00B3646E"/>
    <w:rsid w:val="00B464C6"/>
    <w:rsid w:val="00C0336A"/>
    <w:rsid w:val="00C125D7"/>
    <w:rsid w:val="00C46BDB"/>
    <w:rsid w:val="00C70DF7"/>
    <w:rsid w:val="00C75FD6"/>
    <w:rsid w:val="00CA056A"/>
    <w:rsid w:val="00D07B01"/>
    <w:rsid w:val="00D30856"/>
    <w:rsid w:val="00D77AFB"/>
    <w:rsid w:val="00D87A5F"/>
    <w:rsid w:val="00DB79D9"/>
    <w:rsid w:val="00DE1438"/>
    <w:rsid w:val="00E44ACC"/>
    <w:rsid w:val="00E65024"/>
    <w:rsid w:val="00E809C0"/>
    <w:rsid w:val="00EF74B2"/>
    <w:rsid w:val="00F2239A"/>
    <w:rsid w:val="00F625A5"/>
    <w:rsid w:val="00F97855"/>
    <w:rsid w:val="00FA3C2F"/>
    <w:rsid w:val="00FB4E06"/>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78"/>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264</Words>
  <Characters>1506</Characters>
  <Application>Microsoft Office Word</Application>
  <DocSecurity>0</DocSecurity>
  <Lines>12</Lines>
  <Paragraphs>3</Paragraphs>
  <ScaleCrop>false</ScaleCrop>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26</cp:revision>
  <cp:lastPrinted>2024-07-18T12:00:00Z</cp:lastPrinted>
  <dcterms:created xsi:type="dcterms:W3CDTF">2024-07-18T10:51:00Z</dcterms:created>
  <dcterms:modified xsi:type="dcterms:W3CDTF">2024-11-05T04:37:00Z</dcterms:modified>
</cp:coreProperties>
</file>