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41823" w14:textId="77777777" w:rsidR="00306849" w:rsidRPr="00306849" w:rsidRDefault="00306849" w:rsidP="00306849">
      <w:pPr>
        <w:jc w:val="center"/>
        <w:rPr>
          <w:b/>
          <w:bCs/>
        </w:rPr>
      </w:pPr>
      <w:bookmarkStart w:id="0" w:name="_Toc184115393"/>
      <w:r w:rsidRPr="00306849">
        <w:rPr>
          <w:rFonts w:hint="eastAsia"/>
          <w:b/>
          <w:bCs/>
        </w:rPr>
        <w:t>香港回歸</w:t>
      </w:r>
      <w:bookmarkEnd w:id="0"/>
    </w:p>
    <w:p w14:paraId="47FEA8EB" w14:textId="77777777" w:rsidR="00306849" w:rsidRDefault="00306849" w:rsidP="00306849">
      <w:pPr>
        <w:rPr>
          <w:rFonts w:ascii="新細明體" w:eastAsia="新細明體" w:hAnsi="新細明體" w:cs="新細明體"/>
        </w:rPr>
      </w:pPr>
    </w:p>
    <w:p w14:paraId="0FA30DAD" w14:textId="77777777" w:rsidR="00306849" w:rsidRPr="0029333E" w:rsidRDefault="00306849" w:rsidP="00306849">
      <w:pPr>
        <w:rPr>
          <w:rFonts w:ascii="新細明體" w:eastAsia="新細明體" w:hAnsi="新細明體" w:cs="新細明體"/>
          <w:b/>
          <w:bCs/>
        </w:rPr>
      </w:pPr>
      <w:r w:rsidRPr="0029333E">
        <w:rPr>
          <w:rFonts w:hint="eastAsia"/>
          <w:b/>
          <w:bCs/>
        </w:rPr>
        <w:t>學習重</w:t>
      </w:r>
      <w:r w:rsidRPr="0029333E">
        <w:rPr>
          <w:rFonts w:ascii="新細明體" w:eastAsia="新細明體" w:hAnsi="新細明體" w:cs="新細明體" w:hint="eastAsia"/>
          <w:b/>
          <w:bCs/>
        </w:rPr>
        <w:t>點；</w:t>
      </w:r>
    </w:p>
    <w:p w14:paraId="7D505234" w14:textId="77777777" w:rsidR="00306849" w:rsidRPr="005A2688" w:rsidRDefault="00306849" w:rsidP="00306849">
      <w:pPr>
        <w:rPr>
          <w:rFonts w:ascii="新細明體-ExtB" w:eastAsia="新細明體-ExtB" w:hAnsi="新細明體-ExtB" w:cs="新細明體-ExtB"/>
          <w:color w:val="0D0D0D" w:themeColor="text1" w:themeTint="F2"/>
        </w:rPr>
      </w:pPr>
      <w:r w:rsidRPr="00F1624E">
        <w:rPr>
          <w:rFonts w:ascii="新細明體" w:eastAsia="新細明體" w:hAnsi="新細明體" w:cs="新細明體" w:hint="eastAsia"/>
          <w:color w:val="0D0D0D" w:themeColor="text1" w:themeTint="F2"/>
        </w:rPr>
        <w:t>知識：從</w:t>
      </w:r>
      <w:r>
        <w:rPr>
          <w:rFonts w:ascii="新細明體" w:eastAsia="新細明體" w:hAnsi="新細明體" w:cs="新細明體" w:hint="eastAsia"/>
          <w:color w:val="0D0D0D" w:themeColor="text1" w:themeTint="F2"/>
        </w:rPr>
        <w:t>各個古蹟景點</w:t>
      </w:r>
      <w:r w:rsidRPr="00F1624E">
        <w:rPr>
          <w:rFonts w:ascii="新細明體" w:eastAsia="新細明體" w:hAnsi="新細明體" w:cs="新細明體" w:hint="eastAsia"/>
          <w:color w:val="0D0D0D" w:themeColor="text1" w:themeTint="F2"/>
        </w:rPr>
        <w:t>，了解</w:t>
      </w:r>
      <w:r>
        <w:rPr>
          <w:rFonts w:ascii="新細明體" w:eastAsia="新細明體" w:hAnsi="新細明體" w:cs="新細明體" w:hint="eastAsia"/>
          <w:color w:val="0D0D0D" w:themeColor="text1" w:themeTint="F2"/>
        </w:rPr>
        <w:t>香港回歸祖國的歷史和意義</w:t>
      </w:r>
    </w:p>
    <w:p w14:paraId="0D6E831D" w14:textId="77777777" w:rsidR="00306849" w:rsidRPr="00F1624E" w:rsidRDefault="00306849" w:rsidP="00306849">
      <w:pPr>
        <w:rPr>
          <w:color w:val="0D0D0D" w:themeColor="text1" w:themeTint="F2"/>
        </w:rPr>
      </w:pPr>
      <w:r w:rsidRPr="00F1624E">
        <w:rPr>
          <w:rFonts w:hint="eastAsia"/>
          <w:color w:val="0D0D0D" w:themeColor="text1" w:themeTint="F2"/>
        </w:rPr>
        <w:t>價值觀及態度：</w:t>
      </w:r>
      <w:r>
        <w:rPr>
          <w:rFonts w:hint="eastAsia"/>
          <w:color w:val="0D0D0D" w:themeColor="text1" w:themeTint="F2"/>
        </w:rPr>
        <w:t>堅毅、</w:t>
      </w:r>
      <w:r w:rsidRPr="00F1624E">
        <w:rPr>
          <w:rFonts w:hint="eastAsia"/>
          <w:color w:val="0D0D0D" w:themeColor="text1" w:themeTint="F2"/>
        </w:rPr>
        <w:t>國民身分認同</w:t>
      </w:r>
    </w:p>
    <w:p w14:paraId="63A8AA80" w14:textId="77777777" w:rsidR="00306849" w:rsidRPr="00407192" w:rsidRDefault="00306849" w:rsidP="00306849">
      <w:pPr>
        <w:rPr>
          <w:color w:val="FF0000"/>
        </w:rPr>
      </w:pPr>
    </w:p>
    <w:p w14:paraId="58A1EED4" w14:textId="77777777" w:rsidR="00306849" w:rsidRPr="00EE3B5B" w:rsidRDefault="00306849" w:rsidP="00306849">
      <w:pPr>
        <w:rPr>
          <w:b/>
          <w:bCs/>
          <w:color w:val="0D0D0D" w:themeColor="text1" w:themeTint="F2"/>
        </w:rPr>
      </w:pPr>
      <w:r w:rsidRPr="00EE3B5B">
        <w:rPr>
          <w:rFonts w:hint="eastAsia"/>
          <w:b/>
          <w:bCs/>
          <w:color w:val="0D0D0D" w:themeColor="text1" w:themeTint="F2"/>
        </w:rPr>
        <w:t>相關課題：</w:t>
      </w:r>
      <w:r>
        <w:rPr>
          <w:rFonts w:hint="eastAsia"/>
          <w:b/>
          <w:bCs/>
          <w:color w:val="0D0D0D" w:themeColor="text1" w:themeTint="F2"/>
        </w:rPr>
        <w:t>中二單</w:t>
      </w:r>
      <w:r>
        <w:rPr>
          <w:rFonts w:ascii="新細明體" w:eastAsia="新細明體" w:hAnsi="新細明體" w:cs="新細明體" w:hint="eastAsia"/>
          <w:b/>
          <w:bCs/>
          <w:color w:val="0D0D0D" w:themeColor="text1" w:themeTint="F2"/>
        </w:rPr>
        <w:t xml:space="preserve">元3 第2章 </w:t>
      </w:r>
      <w:r w:rsidRPr="00F45323">
        <w:rPr>
          <w:rFonts w:ascii="新細明體" w:eastAsia="新細明體" w:hAnsi="新細明體" w:cs="新細明體" w:hint="eastAsia"/>
          <w:b/>
          <w:bCs/>
          <w:color w:val="0D0D0D" w:themeColor="text1" w:themeTint="F2"/>
        </w:rPr>
        <w:t>晚清的外力衝擊與內憂</w:t>
      </w:r>
      <w:r>
        <w:rPr>
          <w:rFonts w:ascii="新細明體" w:eastAsia="新細明體" w:hAnsi="新細明體" w:cs="新細明體" w:hint="eastAsia"/>
          <w:b/>
          <w:bCs/>
          <w:color w:val="0D0D0D" w:themeColor="text1" w:themeTint="F2"/>
        </w:rPr>
        <w:t>、</w:t>
      </w:r>
      <w:r w:rsidRPr="00EE3B5B">
        <w:rPr>
          <w:rFonts w:hint="eastAsia"/>
          <w:b/>
          <w:bCs/>
          <w:color w:val="0D0D0D" w:themeColor="text1" w:themeTint="F2"/>
        </w:rPr>
        <w:t>中三單元</w:t>
      </w:r>
      <w:r>
        <w:rPr>
          <w:rFonts w:hint="eastAsia"/>
          <w:b/>
          <w:bCs/>
          <w:color w:val="0D0D0D" w:themeColor="text1" w:themeTint="F2"/>
        </w:rPr>
        <w:t>2</w:t>
      </w:r>
      <w:r w:rsidRPr="00EE3B5B">
        <w:rPr>
          <w:rFonts w:ascii="新細明體" w:eastAsia="新細明體" w:hAnsi="新細明體" w:cs="新細明體" w:hint="eastAsia"/>
          <w:b/>
          <w:bCs/>
          <w:color w:val="0D0D0D" w:themeColor="text1" w:themeTint="F2"/>
        </w:rPr>
        <w:t>第</w:t>
      </w:r>
      <w:r>
        <w:rPr>
          <w:rFonts w:ascii="新細明體" w:eastAsia="新細明體" w:hAnsi="新細明體" w:cs="新細明體" w:hint="eastAsia"/>
          <w:b/>
          <w:bCs/>
          <w:color w:val="0D0D0D" w:themeColor="text1" w:themeTint="F2"/>
        </w:rPr>
        <w:t>2</w:t>
      </w:r>
      <w:r w:rsidRPr="00EE3B5B">
        <w:rPr>
          <w:rFonts w:ascii="新細明體" w:eastAsia="新細明體" w:hAnsi="新細明體" w:cs="新細明體" w:hint="eastAsia"/>
          <w:b/>
          <w:bCs/>
          <w:color w:val="0D0D0D" w:themeColor="text1" w:themeTint="F2"/>
        </w:rPr>
        <w:t xml:space="preserve">章 </w:t>
      </w:r>
      <w:r w:rsidRPr="005A2688">
        <w:rPr>
          <w:rFonts w:ascii="新細明體" w:eastAsia="新細明體" w:hAnsi="新細明體" w:cs="新細明體" w:hint="eastAsia"/>
          <w:b/>
          <w:bCs/>
          <w:color w:val="0D0D0D" w:themeColor="text1" w:themeTint="F2"/>
        </w:rPr>
        <w:t>改革開放政策</w:t>
      </w:r>
    </w:p>
    <w:p w14:paraId="57541E4B" w14:textId="77777777" w:rsidR="00306849" w:rsidRPr="007731A4" w:rsidRDefault="00306849" w:rsidP="00306849"/>
    <w:p w14:paraId="511B16EF" w14:textId="77777777" w:rsidR="00306849" w:rsidRPr="00A712C6" w:rsidRDefault="00306849" w:rsidP="00306849">
      <w:pPr>
        <w:rPr>
          <w:b/>
          <w:bCs/>
          <w:color w:val="FF0000"/>
        </w:rPr>
      </w:pPr>
      <w:r w:rsidRPr="00F1624E">
        <w:rPr>
          <w:rFonts w:hint="eastAsia"/>
          <w:b/>
          <w:bCs/>
          <w:color w:val="0D0D0D" w:themeColor="text1" w:themeTint="F2"/>
        </w:rPr>
        <w:t>簡介：</w:t>
      </w:r>
      <w:r>
        <w:rPr>
          <w:rFonts w:hint="eastAsia"/>
          <w:color w:val="0D0D0D" w:themeColor="text1" w:themeTint="F2"/>
        </w:rPr>
        <w:t>從</w:t>
      </w:r>
      <w:r w:rsidRPr="00A712C6">
        <w:rPr>
          <w:rFonts w:ascii="新細明體" w:eastAsia="新細明體" w:hAnsi="新細明體" w:cs="新細明體" w:hint="eastAsia"/>
          <w:color w:val="0D0D0D" w:themeColor="text1" w:themeTint="F2"/>
        </w:rPr>
        <w:t>各史蹟景點切入，認識香港近現代史中的滄桑變化。</w:t>
      </w:r>
    </w:p>
    <w:p w14:paraId="174BBA0D" w14:textId="77777777" w:rsidR="00306849" w:rsidRPr="00F1624E" w:rsidRDefault="00306849" w:rsidP="00306849">
      <w:pPr>
        <w:rPr>
          <w:color w:val="0D0D0D" w:themeColor="text1" w:themeTint="F2"/>
        </w:rPr>
      </w:pPr>
    </w:p>
    <w:p w14:paraId="4F2D356D" w14:textId="77777777" w:rsidR="00306849" w:rsidRPr="005E39E1" w:rsidRDefault="00306849" w:rsidP="00306849">
      <w:pPr>
        <w:rPr>
          <w:b/>
          <w:bCs/>
          <w:color w:val="0D0D0D" w:themeColor="text1" w:themeTint="F2"/>
        </w:rPr>
      </w:pPr>
      <w:r w:rsidRPr="005E39E1">
        <w:rPr>
          <w:rFonts w:hint="eastAsia"/>
          <w:b/>
          <w:bCs/>
          <w:color w:val="0D0D0D" w:themeColor="text1" w:themeTint="F2"/>
        </w:rPr>
        <w:t>學習材料：</w:t>
      </w:r>
    </w:p>
    <w:p w14:paraId="146772FD" w14:textId="77777777" w:rsidR="00306849" w:rsidRPr="00A74FFD" w:rsidRDefault="00306849" w:rsidP="00306849">
      <w:pPr>
        <w:pStyle w:val="a9"/>
        <w:numPr>
          <w:ilvl w:val="0"/>
          <w:numId w:val="3"/>
        </w:numPr>
        <w:rPr>
          <w:rFonts w:ascii="新細明體" w:eastAsia="新細明體" w:hAnsi="新細明體" w:cs="新細明體"/>
        </w:rPr>
      </w:pPr>
      <w:r w:rsidRPr="00A74FFD">
        <w:rPr>
          <w:rFonts w:ascii="新細明體" w:eastAsia="新細明體" w:hAnsi="新細明體" w:cs="新細明體" w:hint="eastAsia"/>
        </w:rPr>
        <w:t>前荔枝角醫院(饒宗頤館) ：九龍關 【中二單元3 第2章 晚清的外力衝擊與內憂、國民教育】</w:t>
      </w:r>
    </w:p>
    <w:p w14:paraId="5FB305F6" w14:textId="77777777" w:rsidR="00306849" w:rsidRPr="00A74FFD" w:rsidRDefault="00306849" w:rsidP="00306849">
      <w:pPr>
        <w:pStyle w:val="a9"/>
        <w:numPr>
          <w:ilvl w:val="0"/>
          <w:numId w:val="3"/>
        </w:numPr>
      </w:pPr>
      <w:r w:rsidRPr="00A74FFD">
        <w:rPr>
          <w:rFonts w:hint="eastAsia"/>
        </w:rPr>
        <w:t>九龍寨城：九龍寨城拆除後的記憶留存【中三單元</w:t>
      </w:r>
      <w:r w:rsidRPr="00A74FFD">
        <w:rPr>
          <w:rFonts w:hint="eastAsia"/>
        </w:rPr>
        <w:t xml:space="preserve">2 </w:t>
      </w:r>
      <w:r w:rsidRPr="00A74FFD">
        <w:rPr>
          <w:rFonts w:hint="eastAsia"/>
        </w:rPr>
        <w:t>堅毅、仁愛、責任感】</w:t>
      </w:r>
    </w:p>
    <w:p w14:paraId="71F89517" w14:textId="77777777" w:rsidR="00306849" w:rsidRPr="00A74FFD" w:rsidRDefault="00306849" w:rsidP="00306849">
      <w:pPr>
        <w:pStyle w:val="a9"/>
        <w:numPr>
          <w:ilvl w:val="0"/>
          <w:numId w:val="3"/>
        </w:numPr>
        <w:rPr>
          <w:rFonts w:ascii="新細明體" w:eastAsia="新細明體" w:hAnsi="新細明體" w:cs="新細明體"/>
        </w:rPr>
      </w:pPr>
      <w:r w:rsidRPr="00A74FFD">
        <w:rPr>
          <w:rFonts w:ascii="新細明體" w:eastAsia="新細明體" w:hAnsi="新細明體" w:cs="新細明體" w:hint="eastAsia"/>
        </w:rPr>
        <w:t>金紫荊廣場：洋紫荊科普 【中三單元2、國民身分認同】</w:t>
      </w:r>
    </w:p>
    <w:p w14:paraId="687C94AE" w14:textId="77777777" w:rsidR="00306849" w:rsidRPr="00F45323" w:rsidRDefault="00306849" w:rsidP="00306849">
      <w:pPr>
        <w:pStyle w:val="a9"/>
        <w:numPr>
          <w:ilvl w:val="0"/>
          <w:numId w:val="3"/>
        </w:numPr>
      </w:pPr>
      <w:r w:rsidRPr="00A74FFD">
        <w:rPr>
          <w:rFonts w:ascii="新細明體" w:eastAsia="新細明體" w:hAnsi="新細明體" w:cs="新細明體" w:hint="eastAsia"/>
        </w:rPr>
        <w:t>大埔回歸紀念塔：紀念奮戰的新界村民 【中三單元2 堅毅、國民身分認同】大埔回歸塔</w:t>
      </w:r>
    </w:p>
    <w:p w14:paraId="0E60C4D6" w14:textId="77777777" w:rsidR="00306849" w:rsidRPr="00F45323" w:rsidRDefault="00306849" w:rsidP="00306849">
      <w:pPr>
        <w:pStyle w:val="a9"/>
        <w:numPr>
          <w:ilvl w:val="0"/>
          <w:numId w:val="3"/>
        </w:numPr>
        <w:rPr>
          <w:color w:val="0D0D0D" w:themeColor="text1" w:themeTint="F2"/>
        </w:rPr>
      </w:pPr>
      <w:r w:rsidRPr="00F45323">
        <w:rPr>
          <w:rFonts w:hint="eastAsia"/>
          <w:color w:val="0D0D0D" w:themeColor="text1" w:themeTint="F2"/>
        </w:rPr>
        <w:t>「</w:t>
      </w:r>
      <w:r w:rsidRPr="00F45323">
        <w:rPr>
          <w:rFonts w:hint="eastAsia"/>
          <w:color w:val="0D0D0D" w:themeColor="text1" w:themeTint="F2"/>
        </w:rPr>
        <w:t>Fun</w:t>
      </w:r>
      <w:r w:rsidRPr="00F45323">
        <w:rPr>
          <w:rFonts w:hint="eastAsia"/>
          <w:color w:val="0D0D0D" w:themeColor="text1" w:themeTint="F2"/>
        </w:rPr>
        <w:t>識香港」程式</w:t>
      </w:r>
    </w:p>
    <w:p w14:paraId="316BEF41" w14:textId="77777777" w:rsidR="00306849" w:rsidRPr="00F1624E" w:rsidRDefault="00306849" w:rsidP="00306849">
      <w:pPr>
        <w:rPr>
          <w:color w:val="0D0D0D" w:themeColor="text1" w:themeTint="F2"/>
        </w:rPr>
      </w:pPr>
      <w:r w:rsidRPr="00F1624E">
        <w:rPr>
          <w:rFonts w:hint="eastAsia"/>
          <w:color w:val="0D0D0D" w:themeColor="text1" w:themeTint="F2"/>
        </w:rPr>
        <w:tab/>
      </w:r>
    </w:p>
    <w:p w14:paraId="14C65C38" w14:textId="77777777" w:rsidR="00306849" w:rsidRPr="00A74FFD" w:rsidRDefault="00306849" w:rsidP="00306849">
      <w:pPr>
        <w:rPr>
          <w:rFonts w:ascii="新細明體" w:eastAsia="新細明體" w:hAnsi="新細明體" w:cs="新細明體"/>
        </w:rPr>
      </w:pPr>
    </w:p>
    <w:p w14:paraId="18CC8E63" w14:textId="77777777" w:rsidR="00306849" w:rsidRPr="00AA5583" w:rsidRDefault="00306849" w:rsidP="00306849">
      <w:pPr>
        <w:rPr>
          <w:b/>
          <w:bCs/>
          <w:color w:val="0D0D0D" w:themeColor="text1" w:themeTint="F2"/>
        </w:rPr>
      </w:pPr>
      <w:r w:rsidRPr="00AA5583">
        <w:rPr>
          <w:rFonts w:hint="eastAsia"/>
          <w:b/>
          <w:bCs/>
          <w:color w:val="0D0D0D" w:themeColor="text1" w:themeTint="F2"/>
        </w:rPr>
        <w:t>學習步驟：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2914"/>
      </w:tblGrid>
      <w:tr w:rsidR="00306849" w:rsidRPr="00AA5583" w14:paraId="68460B71" w14:textId="77777777" w:rsidTr="00256E73">
        <w:tc>
          <w:tcPr>
            <w:tcW w:w="5382" w:type="dxa"/>
            <w:gridSpan w:val="2"/>
          </w:tcPr>
          <w:p w14:paraId="7A7F2EB9" w14:textId="77777777" w:rsidR="00306849" w:rsidRPr="00AA5583" w:rsidRDefault="00306849" w:rsidP="00256E73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AA5583">
              <w:rPr>
                <w:rFonts w:hint="eastAsia"/>
                <w:b/>
                <w:bCs/>
                <w:color w:val="0D0D0D" w:themeColor="text1" w:themeTint="F2"/>
              </w:rPr>
              <w:t>步驟（參考）</w:t>
            </w:r>
          </w:p>
        </w:tc>
        <w:tc>
          <w:tcPr>
            <w:tcW w:w="2914" w:type="dxa"/>
          </w:tcPr>
          <w:p w14:paraId="7C306956" w14:textId="77777777" w:rsidR="00306849" w:rsidRPr="00AA5583" w:rsidRDefault="00306849" w:rsidP="00256E73">
            <w:pPr>
              <w:jc w:val="center"/>
              <w:rPr>
                <w:b/>
                <w:bCs/>
                <w:color w:val="0D0D0D" w:themeColor="text1" w:themeTint="F2"/>
              </w:rPr>
            </w:pPr>
            <w:r w:rsidRPr="00AA5583">
              <w:rPr>
                <w:rFonts w:hint="eastAsia"/>
                <w:b/>
                <w:bCs/>
                <w:color w:val="0D0D0D" w:themeColor="text1" w:themeTint="F2"/>
              </w:rPr>
              <w:t>學習重點</w:t>
            </w:r>
          </w:p>
        </w:tc>
      </w:tr>
      <w:tr w:rsidR="00306849" w:rsidRPr="00AA5583" w14:paraId="0064C48B" w14:textId="77777777" w:rsidTr="00256E73">
        <w:tc>
          <w:tcPr>
            <w:tcW w:w="562" w:type="dxa"/>
          </w:tcPr>
          <w:p w14:paraId="6231C9FC" w14:textId="77777777" w:rsidR="00306849" w:rsidRPr="003A5CA6" w:rsidRDefault="00306849" w:rsidP="00256E73">
            <w:pPr>
              <w:rPr>
                <w:color w:val="0D0D0D" w:themeColor="text1" w:themeTint="F2"/>
              </w:rPr>
            </w:pPr>
            <w:r w:rsidRPr="003A5CA6">
              <w:rPr>
                <w:rFonts w:hint="eastAsia"/>
                <w:color w:val="0D0D0D" w:themeColor="text1" w:themeTint="F2"/>
              </w:rPr>
              <w:t>1</w:t>
            </w:r>
          </w:p>
        </w:tc>
        <w:tc>
          <w:tcPr>
            <w:tcW w:w="4820" w:type="dxa"/>
          </w:tcPr>
          <w:p w14:paraId="2B1EC3E1" w14:textId="77777777" w:rsidR="00306849" w:rsidRDefault="00306849" w:rsidP="00256E73">
            <w:pPr>
              <w:pStyle w:val="a9"/>
              <w:numPr>
                <w:ilvl w:val="0"/>
                <w:numId w:val="2"/>
              </w:numPr>
              <w:rPr>
                <w:color w:val="0D0D0D" w:themeColor="text1" w:themeTint="F2"/>
              </w:rPr>
            </w:pPr>
            <w:r w:rsidRPr="003A5CA6">
              <w:rPr>
                <w:rFonts w:hint="eastAsia"/>
                <w:color w:val="0D0D0D" w:themeColor="text1" w:themeTint="F2"/>
              </w:rPr>
              <w:t>完成「前荔枝角醫院</w:t>
            </w:r>
            <w:r w:rsidRPr="003A5CA6">
              <w:rPr>
                <w:rFonts w:hint="eastAsia"/>
                <w:color w:val="0D0D0D" w:themeColor="text1" w:themeTint="F2"/>
              </w:rPr>
              <w:t>(</w:t>
            </w:r>
            <w:r w:rsidRPr="003A5CA6">
              <w:rPr>
                <w:rFonts w:hint="eastAsia"/>
                <w:color w:val="0D0D0D" w:themeColor="text1" w:themeTint="F2"/>
              </w:rPr>
              <w:t>饒宗頤館</w:t>
            </w:r>
            <w:r w:rsidRPr="003A5CA6">
              <w:rPr>
                <w:rFonts w:hint="eastAsia"/>
                <w:color w:val="0D0D0D" w:themeColor="text1" w:themeTint="F2"/>
              </w:rPr>
              <w:t xml:space="preserve">) </w:t>
            </w:r>
            <w:r w:rsidRPr="003A5CA6">
              <w:rPr>
                <w:rFonts w:hint="eastAsia"/>
                <w:color w:val="0D0D0D" w:themeColor="text1" w:themeTint="F2"/>
              </w:rPr>
              <w:t>：九龍關」</w:t>
            </w:r>
            <w:r w:rsidRPr="003A5CA6">
              <w:rPr>
                <w:color w:val="0D0D0D" w:themeColor="text1" w:themeTint="F2"/>
              </w:rPr>
              <w:t>工作紙</w:t>
            </w:r>
            <w:r w:rsidRPr="003A5CA6">
              <w:rPr>
                <w:rFonts w:hint="eastAsia"/>
                <w:color w:val="0D0D0D" w:themeColor="text1" w:themeTint="F2"/>
              </w:rPr>
              <w:t>，認識鴉片貿易與香港地區的關連。</w:t>
            </w:r>
          </w:p>
          <w:p w14:paraId="564D67D4" w14:textId="77777777" w:rsidR="00306849" w:rsidRPr="003A5CA6" w:rsidRDefault="00306849" w:rsidP="00256E73">
            <w:pPr>
              <w:pStyle w:val="a9"/>
              <w:numPr>
                <w:ilvl w:val="0"/>
                <w:numId w:val="2"/>
              </w:numPr>
              <w:rPr>
                <w:color w:val="0D0D0D" w:themeColor="text1" w:themeTint="F2"/>
              </w:rPr>
            </w:pPr>
            <w:r>
              <w:rPr>
                <w:rFonts w:hint="eastAsia"/>
                <w:color w:val="0D0D0D" w:themeColor="text1" w:themeTint="F2"/>
              </w:rPr>
              <w:t>教師可提問為何關口由洋人管理。</w:t>
            </w:r>
          </w:p>
          <w:p w14:paraId="729508BA" w14:textId="77777777" w:rsidR="00306849" w:rsidRPr="003A5CA6" w:rsidRDefault="00306849" w:rsidP="00256E73">
            <w:pPr>
              <w:pStyle w:val="a9"/>
              <w:numPr>
                <w:ilvl w:val="0"/>
                <w:numId w:val="2"/>
              </w:numPr>
              <w:rPr>
                <w:color w:val="0D0D0D" w:themeColor="text1" w:themeTint="F2"/>
              </w:rPr>
            </w:pPr>
            <w:r w:rsidRPr="003A5CA6">
              <w:rPr>
                <w:rFonts w:hint="eastAsia"/>
                <w:color w:val="0D0D0D" w:themeColor="text1" w:themeTint="F2"/>
              </w:rPr>
              <w:t>教師可進一步請同學思考維護國家領土的重要。</w:t>
            </w:r>
          </w:p>
        </w:tc>
        <w:tc>
          <w:tcPr>
            <w:tcW w:w="2914" w:type="dxa"/>
          </w:tcPr>
          <w:p w14:paraId="5A7CCA2B" w14:textId="77777777" w:rsidR="00306849" w:rsidRPr="003A5CA6" w:rsidRDefault="00306849" w:rsidP="00256E73">
            <w:pPr>
              <w:ind w:leftChars="-9" w:hangingChars="9" w:hanging="22"/>
              <w:rPr>
                <w:color w:val="0D0D0D" w:themeColor="text1" w:themeTint="F2"/>
              </w:rPr>
            </w:pPr>
            <w:r w:rsidRPr="003A5CA6">
              <w:rPr>
                <w:rFonts w:hint="eastAsia"/>
                <w:color w:val="0D0D0D" w:themeColor="text1" w:themeTint="F2"/>
                <w:lang w:val="en-GB"/>
              </w:rPr>
              <w:t>透過工作紙及提問，引起學習動機，從中認識前荔枝角醫院</w:t>
            </w:r>
            <w:r w:rsidRPr="003A5CA6">
              <w:rPr>
                <w:rFonts w:hint="eastAsia"/>
                <w:color w:val="0D0D0D" w:themeColor="text1" w:themeTint="F2"/>
                <w:lang w:val="en-GB"/>
              </w:rPr>
              <w:t>(</w:t>
            </w:r>
            <w:r w:rsidRPr="003A5CA6">
              <w:rPr>
                <w:rFonts w:hint="eastAsia"/>
                <w:color w:val="0D0D0D" w:themeColor="text1" w:themeTint="F2"/>
                <w:lang w:val="en-GB"/>
              </w:rPr>
              <w:t>饒宗頤館</w:t>
            </w:r>
            <w:r w:rsidRPr="003A5CA6">
              <w:rPr>
                <w:rFonts w:hint="eastAsia"/>
                <w:color w:val="0D0D0D" w:themeColor="text1" w:themeTint="F2"/>
                <w:lang w:val="en-GB"/>
              </w:rPr>
              <w:t>)</w:t>
            </w:r>
            <w:r w:rsidRPr="003A5CA6">
              <w:rPr>
                <w:rFonts w:hint="eastAsia"/>
                <w:color w:val="0D0D0D" w:themeColor="text1" w:themeTint="F2"/>
                <w:lang w:val="en-GB"/>
              </w:rPr>
              <w:t>曾作為九龍關。</w:t>
            </w:r>
          </w:p>
        </w:tc>
      </w:tr>
      <w:tr w:rsidR="00306849" w:rsidRPr="00407192" w14:paraId="55FF1D83" w14:textId="77777777" w:rsidTr="00256E73">
        <w:tc>
          <w:tcPr>
            <w:tcW w:w="562" w:type="dxa"/>
          </w:tcPr>
          <w:p w14:paraId="34D4B1B5" w14:textId="77777777" w:rsidR="00306849" w:rsidRPr="00AA6BB3" w:rsidRDefault="00306849" w:rsidP="00256E73">
            <w:pPr>
              <w:rPr>
                <w:color w:val="0D0D0D" w:themeColor="text1" w:themeTint="F2"/>
              </w:rPr>
            </w:pPr>
            <w:r w:rsidRPr="00AA6BB3">
              <w:rPr>
                <w:rFonts w:hint="eastAsia"/>
                <w:color w:val="0D0D0D" w:themeColor="text1" w:themeTint="F2"/>
              </w:rPr>
              <w:t>2.</w:t>
            </w:r>
          </w:p>
        </w:tc>
        <w:tc>
          <w:tcPr>
            <w:tcW w:w="4820" w:type="dxa"/>
          </w:tcPr>
          <w:p w14:paraId="5EB242D9" w14:textId="77777777" w:rsidR="00306849" w:rsidRPr="00AA6BB3" w:rsidRDefault="00306849" w:rsidP="00256E73">
            <w:pPr>
              <w:pStyle w:val="a9"/>
              <w:numPr>
                <w:ilvl w:val="0"/>
                <w:numId w:val="2"/>
              </w:numPr>
              <w:rPr>
                <w:color w:val="0D0D0D" w:themeColor="text1" w:themeTint="F2"/>
              </w:rPr>
            </w:pPr>
            <w:r w:rsidRPr="00AA6BB3">
              <w:rPr>
                <w:rFonts w:hint="eastAsia"/>
                <w:color w:val="0D0D0D" w:themeColor="text1" w:themeTint="F2"/>
              </w:rPr>
              <w:t>完成「九龍寨城：九龍寨城拆除後的記憶留存」</w:t>
            </w:r>
            <w:r w:rsidRPr="00AA6BB3">
              <w:rPr>
                <w:color w:val="0D0D0D" w:themeColor="text1" w:themeTint="F2"/>
              </w:rPr>
              <w:t>工作紙</w:t>
            </w:r>
            <w:r w:rsidRPr="00AA6BB3">
              <w:rPr>
                <w:rFonts w:hint="eastAsia"/>
                <w:color w:val="0D0D0D" w:themeColor="text1" w:themeTint="F2"/>
              </w:rPr>
              <w:t>，認識九龍寨城的獨特歷史。</w:t>
            </w:r>
          </w:p>
          <w:p w14:paraId="77BB5BBD" w14:textId="77777777" w:rsidR="00306849" w:rsidRPr="00AA6BB3" w:rsidRDefault="00306849" w:rsidP="00256E73">
            <w:pPr>
              <w:pStyle w:val="a9"/>
              <w:numPr>
                <w:ilvl w:val="0"/>
                <w:numId w:val="2"/>
              </w:numPr>
              <w:rPr>
                <w:color w:val="0D0D0D" w:themeColor="text1" w:themeTint="F2"/>
              </w:rPr>
            </w:pPr>
            <w:r w:rsidRPr="00AA6BB3">
              <w:rPr>
                <w:rFonts w:hint="eastAsia"/>
                <w:color w:val="0D0D0D" w:themeColor="text1" w:themeTint="F2"/>
              </w:rPr>
              <w:t>教師可提問為何九龍寨城成為眾多影視作品的題材。</w:t>
            </w:r>
          </w:p>
        </w:tc>
        <w:tc>
          <w:tcPr>
            <w:tcW w:w="2914" w:type="dxa"/>
          </w:tcPr>
          <w:p w14:paraId="69BB6ADA" w14:textId="77777777" w:rsidR="00306849" w:rsidRPr="00AA6BB3" w:rsidRDefault="00306849" w:rsidP="00256E73">
            <w:pPr>
              <w:ind w:leftChars="-9" w:hangingChars="9" w:hanging="22"/>
              <w:rPr>
                <w:color w:val="0D0D0D" w:themeColor="text1" w:themeTint="F2"/>
                <w:lang w:val="en-GB"/>
              </w:rPr>
            </w:pPr>
            <w:r w:rsidRPr="00AA6BB3">
              <w:rPr>
                <w:rFonts w:hint="eastAsia"/>
                <w:color w:val="0D0D0D" w:themeColor="text1" w:themeTint="F2"/>
                <w:lang w:val="en-GB"/>
              </w:rPr>
              <w:t>透過工作紙及提問，引起學習動機，</w:t>
            </w:r>
            <w:r w:rsidRPr="00AA6BB3">
              <w:rPr>
                <w:rFonts w:hint="eastAsia"/>
                <w:color w:val="0D0D0D" w:themeColor="text1" w:themeTint="F2"/>
              </w:rPr>
              <w:t>認識獨特</w:t>
            </w:r>
            <w:r>
              <w:rPr>
                <w:rFonts w:hint="eastAsia"/>
                <w:color w:val="0D0D0D" w:themeColor="text1" w:themeTint="F2"/>
              </w:rPr>
              <w:t>的</w:t>
            </w:r>
            <w:r w:rsidRPr="00AA6BB3">
              <w:rPr>
                <w:rFonts w:hint="eastAsia"/>
                <w:color w:val="0D0D0D" w:themeColor="text1" w:themeTint="F2"/>
              </w:rPr>
              <w:t>九龍寨城。</w:t>
            </w:r>
          </w:p>
        </w:tc>
      </w:tr>
      <w:tr w:rsidR="00306849" w:rsidRPr="00407192" w14:paraId="2C947C45" w14:textId="77777777" w:rsidTr="00256E73">
        <w:tc>
          <w:tcPr>
            <w:tcW w:w="562" w:type="dxa"/>
          </w:tcPr>
          <w:p w14:paraId="371C0F25" w14:textId="77777777" w:rsidR="00306849" w:rsidRPr="001B2823" w:rsidRDefault="00306849" w:rsidP="00256E73">
            <w:pPr>
              <w:rPr>
                <w:color w:val="0D0D0D" w:themeColor="text1" w:themeTint="F2"/>
              </w:rPr>
            </w:pPr>
            <w:r w:rsidRPr="001B2823">
              <w:rPr>
                <w:rFonts w:hint="eastAsia"/>
                <w:color w:val="0D0D0D" w:themeColor="text1" w:themeTint="F2"/>
              </w:rPr>
              <w:t>3.</w:t>
            </w:r>
          </w:p>
        </w:tc>
        <w:tc>
          <w:tcPr>
            <w:tcW w:w="4820" w:type="dxa"/>
          </w:tcPr>
          <w:p w14:paraId="4A7DCF24" w14:textId="77777777" w:rsidR="00306849" w:rsidRPr="001B2823" w:rsidRDefault="00306849" w:rsidP="00256E73">
            <w:pPr>
              <w:pStyle w:val="a9"/>
              <w:numPr>
                <w:ilvl w:val="0"/>
                <w:numId w:val="2"/>
              </w:numPr>
              <w:rPr>
                <w:color w:val="0D0D0D" w:themeColor="text1" w:themeTint="F2"/>
              </w:rPr>
            </w:pPr>
            <w:r w:rsidRPr="001B2823">
              <w:rPr>
                <w:rFonts w:hint="eastAsia"/>
                <w:color w:val="0D0D0D" w:themeColor="text1" w:themeTint="F2"/>
              </w:rPr>
              <w:t>完成「</w:t>
            </w:r>
            <w:r w:rsidRPr="001B2823">
              <w:rPr>
                <w:rFonts w:ascii="新細明體" w:eastAsia="新細明體" w:hAnsi="新細明體" w:cs="新細明體" w:hint="eastAsia"/>
                <w:color w:val="0D0D0D" w:themeColor="text1" w:themeTint="F2"/>
              </w:rPr>
              <w:t>金紫荊廣場：洋紫荊科普</w:t>
            </w:r>
            <w:r w:rsidRPr="001B2823">
              <w:rPr>
                <w:rFonts w:hint="eastAsia"/>
                <w:color w:val="0D0D0D" w:themeColor="text1" w:themeTint="F2"/>
              </w:rPr>
              <w:t>」</w:t>
            </w:r>
            <w:r w:rsidRPr="001B2823">
              <w:rPr>
                <w:color w:val="0D0D0D" w:themeColor="text1" w:themeTint="F2"/>
              </w:rPr>
              <w:t>工作紙</w:t>
            </w:r>
            <w:r w:rsidRPr="001B2823">
              <w:rPr>
                <w:rFonts w:hint="eastAsia"/>
                <w:color w:val="0D0D0D" w:themeColor="text1" w:themeTint="F2"/>
              </w:rPr>
              <w:t>，認識香港特區區徽的設計過程。</w:t>
            </w:r>
          </w:p>
          <w:p w14:paraId="5780639B" w14:textId="77777777" w:rsidR="00306849" w:rsidRPr="001B2823" w:rsidRDefault="00306849" w:rsidP="00256E73">
            <w:pPr>
              <w:pStyle w:val="a9"/>
              <w:numPr>
                <w:ilvl w:val="0"/>
                <w:numId w:val="2"/>
              </w:numPr>
              <w:rPr>
                <w:color w:val="0D0D0D" w:themeColor="text1" w:themeTint="F2"/>
              </w:rPr>
            </w:pPr>
            <w:r w:rsidRPr="001B2823">
              <w:rPr>
                <w:rFonts w:hint="eastAsia"/>
                <w:color w:val="0D0D0D" w:themeColor="text1" w:themeTint="F2"/>
              </w:rPr>
              <w:lastRenderedPageBreak/>
              <w:t>教師可進一步提問學生如何從徽章設計認識一個地方或一個機構。</w:t>
            </w:r>
          </w:p>
        </w:tc>
        <w:tc>
          <w:tcPr>
            <w:tcW w:w="2914" w:type="dxa"/>
          </w:tcPr>
          <w:p w14:paraId="737A0EBE" w14:textId="77777777" w:rsidR="00306849" w:rsidRPr="001B2823" w:rsidRDefault="00306849" w:rsidP="00256E73">
            <w:pPr>
              <w:ind w:leftChars="-9" w:hangingChars="9" w:hanging="22"/>
              <w:rPr>
                <w:color w:val="0D0D0D" w:themeColor="text1" w:themeTint="F2"/>
                <w:lang w:val="en-GB"/>
              </w:rPr>
            </w:pPr>
            <w:r w:rsidRPr="001B2823">
              <w:rPr>
                <w:rFonts w:hint="eastAsia"/>
                <w:color w:val="0D0D0D" w:themeColor="text1" w:themeTint="F2"/>
                <w:lang w:val="en-GB"/>
              </w:rPr>
              <w:lastRenderedPageBreak/>
              <w:t>透過工作紙及提問，引起學習動機，</w:t>
            </w:r>
            <w:r w:rsidRPr="001B2823">
              <w:rPr>
                <w:rFonts w:hint="eastAsia"/>
                <w:color w:val="0D0D0D" w:themeColor="text1" w:themeTint="F2"/>
              </w:rPr>
              <w:t>認識特區區徽。</w:t>
            </w:r>
          </w:p>
        </w:tc>
      </w:tr>
      <w:tr w:rsidR="00306849" w:rsidRPr="00407192" w14:paraId="4FB0B51C" w14:textId="77777777" w:rsidTr="00256E73">
        <w:tc>
          <w:tcPr>
            <w:tcW w:w="562" w:type="dxa"/>
          </w:tcPr>
          <w:p w14:paraId="5770369C" w14:textId="77777777" w:rsidR="00306849" w:rsidRPr="006850D4" w:rsidRDefault="00306849" w:rsidP="00256E73">
            <w:pPr>
              <w:rPr>
                <w:color w:val="0D0D0D" w:themeColor="text1" w:themeTint="F2"/>
              </w:rPr>
            </w:pPr>
            <w:r w:rsidRPr="006850D4">
              <w:rPr>
                <w:rFonts w:hint="eastAsia"/>
                <w:color w:val="0D0D0D" w:themeColor="text1" w:themeTint="F2"/>
              </w:rPr>
              <w:t>4.</w:t>
            </w:r>
          </w:p>
        </w:tc>
        <w:tc>
          <w:tcPr>
            <w:tcW w:w="4820" w:type="dxa"/>
          </w:tcPr>
          <w:p w14:paraId="06EBECD2" w14:textId="77777777" w:rsidR="00306849" w:rsidRPr="006850D4" w:rsidRDefault="00306849" w:rsidP="00256E73">
            <w:pPr>
              <w:pStyle w:val="a9"/>
              <w:numPr>
                <w:ilvl w:val="0"/>
                <w:numId w:val="2"/>
              </w:numPr>
              <w:rPr>
                <w:color w:val="0D0D0D" w:themeColor="text1" w:themeTint="F2"/>
              </w:rPr>
            </w:pPr>
            <w:r w:rsidRPr="006850D4">
              <w:rPr>
                <w:rFonts w:hint="eastAsia"/>
                <w:color w:val="0D0D0D" w:themeColor="text1" w:themeTint="F2"/>
              </w:rPr>
              <w:t>完成「</w:t>
            </w:r>
            <w:r w:rsidRPr="006850D4">
              <w:rPr>
                <w:rFonts w:ascii="新細明體" w:eastAsia="新細明體" w:hAnsi="新細明體" w:cs="新細明體" w:hint="eastAsia"/>
                <w:color w:val="0D0D0D" w:themeColor="text1" w:themeTint="F2"/>
              </w:rPr>
              <w:t>大埔回歸紀念塔：紀念奮戰的新界村民</w:t>
            </w:r>
            <w:r w:rsidRPr="006850D4">
              <w:rPr>
                <w:rFonts w:hint="eastAsia"/>
                <w:color w:val="0D0D0D" w:themeColor="text1" w:themeTint="F2"/>
              </w:rPr>
              <w:t>」</w:t>
            </w:r>
            <w:r w:rsidRPr="006850D4">
              <w:rPr>
                <w:color w:val="0D0D0D" w:themeColor="text1" w:themeTint="F2"/>
              </w:rPr>
              <w:t>工作紙</w:t>
            </w:r>
            <w:r w:rsidRPr="006850D4">
              <w:rPr>
                <w:rFonts w:hint="eastAsia"/>
                <w:color w:val="0D0D0D" w:themeColor="text1" w:themeTint="F2"/>
              </w:rPr>
              <w:t>，認識新界居民保護家園的故事。</w:t>
            </w:r>
          </w:p>
          <w:p w14:paraId="23E8E837" w14:textId="77777777" w:rsidR="00306849" w:rsidRPr="00DE453F" w:rsidRDefault="00306849" w:rsidP="00256E73">
            <w:pPr>
              <w:pStyle w:val="a9"/>
              <w:numPr>
                <w:ilvl w:val="0"/>
                <w:numId w:val="2"/>
              </w:numPr>
              <w:rPr>
                <w:color w:val="0D0D0D" w:themeColor="text1" w:themeTint="F2"/>
              </w:rPr>
            </w:pPr>
            <w:r w:rsidRPr="006850D4">
              <w:rPr>
                <w:rFonts w:hint="eastAsia"/>
                <w:color w:val="0D0D0D" w:themeColor="text1" w:themeTint="F2"/>
              </w:rPr>
              <w:t>教師可提問學生如果他們是新界居民，會如何面對？</w:t>
            </w:r>
            <w:r>
              <w:rPr>
                <w:rFonts w:hint="eastAsia"/>
                <w:color w:val="0D0D0D" w:themeColor="text1" w:themeTint="F2"/>
              </w:rPr>
              <w:t>分享香港回歸祖國的意義和重要性。</w:t>
            </w:r>
          </w:p>
        </w:tc>
        <w:tc>
          <w:tcPr>
            <w:tcW w:w="2914" w:type="dxa"/>
          </w:tcPr>
          <w:p w14:paraId="39215B1A" w14:textId="77777777" w:rsidR="00306849" w:rsidRPr="006850D4" w:rsidRDefault="00306849" w:rsidP="00256E73">
            <w:pPr>
              <w:ind w:leftChars="-9" w:hangingChars="9" w:hanging="22"/>
              <w:rPr>
                <w:color w:val="0D0D0D" w:themeColor="text1" w:themeTint="F2"/>
              </w:rPr>
            </w:pPr>
            <w:r w:rsidRPr="006850D4">
              <w:rPr>
                <w:rFonts w:hint="eastAsia"/>
                <w:color w:val="0D0D0D" w:themeColor="text1" w:themeTint="F2"/>
                <w:lang w:val="en-GB"/>
              </w:rPr>
              <w:t>透過工作紙及提問，引起學習動機，</w:t>
            </w:r>
            <w:r w:rsidRPr="006850D4">
              <w:rPr>
                <w:rFonts w:hint="eastAsia"/>
                <w:color w:val="0D0D0D" w:themeColor="text1" w:themeTint="F2"/>
              </w:rPr>
              <w:t>認識紀念塔所紀念的事。</w:t>
            </w:r>
          </w:p>
        </w:tc>
      </w:tr>
      <w:tr w:rsidR="00306849" w:rsidRPr="00407192" w14:paraId="33EEBA06" w14:textId="77777777" w:rsidTr="00256E73">
        <w:tc>
          <w:tcPr>
            <w:tcW w:w="562" w:type="dxa"/>
          </w:tcPr>
          <w:p w14:paraId="4920C3A5" w14:textId="77777777" w:rsidR="00306849" w:rsidRPr="006538E1" w:rsidRDefault="00306849" w:rsidP="00256E73">
            <w:pPr>
              <w:rPr>
                <w:color w:val="0D0D0D" w:themeColor="text1" w:themeTint="F2"/>
              </w:rPr>
            </w:pPr>
            <w:r w:rsidRPr="006538E1">
              <w:rPr>
                <w:rFonts w:hint="eastAsia"/>
                <w:color w:val="0D0D0D" w:themeColor="text1" w:themeTint="F2"/>
              </w:rPr>
              <w:t>5.</w:t>
            </w:r>
          </w:p>
        </w:tc>
        <w:tc>
          <w:tcPr>
            <w:tcW w:w="4820" w:type="dxa"/>
          </w:tcPr>
          <w:p w14:paraId="08FE6DEE" w14:textId="77777777" w:rsidR="00306849" w:rsidRPr="006538E1" w:rsidRDefault="00306849" w:rsidP="00256E73">
            <w:pPr>
              <w:pStyle w:val="a9"/>
              <w:numPr>
                <w:ilvl w:val="0"/>
                <w:numId w:val="2"/>
              </w:numPr>
              <w:rPr>
                <w:color w:val="0D0D0D" w:themeColor="text1" w:themeTint="F2"/>
              </w:rPr>
            </w:pPr>
            <w:r w:rsidRPr="006538E1">
              <w:rPr>
                <w:rFonts w:hint="eastAsia"/>
                <w:color w:val="0D0D0D" w:themeColor="text1" w:themeTint="F2"/>
              </w:rPr>
              <w:t>教師總結，香港在近現代中國史中佔據重要地位，大環境影響着此地的人和事，學生可繼續探索。</w:t>
            </w:r>
          </w:p>
          <w:p w14:paraId="23CC06E6" w14:textId="77777777" w:rsidR="00306849" w:rsidRPr="006538E1" w:rsidRDefault="00306849" w:rsidP="00256E73">
            <w:pPr>
              <w:pStyle w:val="a9"/>
              <w:numPr>
                <w:ilvl w:val="0"/>
                <w:numId w:val="2"/>
              </w:numPr>
              <w:rPr>
                <w:color w:val="0D0D0D" w:themeColor="text1" w:themeTint="F2"/>
              </w:rPr>
            </w:pPr>
            <w:r w:rsidRPr="006538E1">
              <w:rPr>
                <w:rFonts w:hint="eastAsia"/>
                <w:color w:val="0D0D0D" w:themeColor="text1" w:themeTint="F2"/>
              </w:rPr>
              <w:t>利用「</w:t>
            </w:r>
            <w:r w:rsidRPr="006538E1">
              <w:rPr>
                <w:rFonts w:hint="eastAsia"/>
                <w:color w:val="0D0D0D" w:themeColor="text1" w:themeTint="F2"/>
              </w:rPr>
              <w:t>Fun</w:t>
            </w:r>
            <w:r w:rsidRPr="006538E1">
              <w:rPr>
                <w:rFonts w:hint="eastAsia"/>
                <w:color w:val="0D0D0D" w:themeColor="text1" w:themeTint="F2"/>
              </w:rPr>
              <w:t>識香港」程式，參觀相關地點。</w:t>
            </w:r>
          </w:p>
        </w:tc>
        <w:tc>
          <w:tcPr>
            <w:tcW w:w="2914" w:type="dxa"/>
          </w:tcPr>
          <w:p w14:paraId="65316B50" w14:textId="77777777" w:rsidR="00306849" w:rsidRPr="006538E1" w:rsidRDefault="00306849" w:rsidP="00256E73">
            <w:pPr>
              <w:ind w:leftChars="-9" w:hangingChars="9" w:hanging="22"/>
              <w:rPr>
                <w:color w:val="0D0D0D" w:themeColor="text1" w:themeTint="F2"/>
                <w:lang w:val="en-GB"/>
              </w:rPr>
            </w:pPr>
            <w:r w:rsidRPr="006538E1">
              <w:rPr>
                <w:rFonts w:hint="eastAsia"/>
                <w:color w:val="0D0D0D" w:themeColor="text1" w:themeTint="F2"/>
                <w:lang w:val="en-GB"/>
              </w:rPr>
              <w:t>通過考察和匯報，讓學生透過觀察、整理、分析，</w:t>
            </w:r>
          </w:p>
        </w:tc>
      </w:tr>
    </w:tbl>
    <w:p w14:paraId="6863497A" w14:textId="77777777" w:rsidR="00306849" w:rsidRPr="00AF7EEE" w:rsidRDefault="00306849" w:rsidP="00306849"/>
    <w:p w14:paraId="4406AA3B" w14:textId="77777777" w:rsidR="00306849" w:rsidRPr="007750BD" w:rsidRDefault="00306849" w:rsidP="00306849">
      <w:pPr>
        <w:rPr>
          <w:b/>
          <w:bCs/>
        </w:rPr>
      </w:pPr>
      <w:r w:rsidRPr="007750BD">
        <w:rPr>
          <w:rFonts w:hint="eastAsia"/>
          <w:b/>
          <w:bCs/>
        </w:rPr>
        <w:t>教師總結：</w:t>
      </w:r>
    </w:p>
    <w:p w14:paraId="4EBD7C43" w14:textId="77777777" w:rsidR="00306849" w:rsidRPr="00CD3B1A" w:rsidRDefault="00306849" w:rsidP="00306849">
      <w:r>
        <w:rPr>
          <w:rFonts w:hint="eastAsia"/>
        </w:rPr>
        <w:t>教師可指出近現代中國史的發展，讓香港踏上歷史的大舞台，列強入侵</w:t>
      </w:r>
      <w:r>
        <w:rPr>
          <w:rFonts w:ascii="新細明體" w:eastAsia="新細明體" w:hAnsi="新細明體" w:cs="新細明體" w:hint="eastAsia"/>
        </w:rPr>
        <w:t>讓香港發生巨變，複雜的形勢演化出特殊的經驗，從九龍寨城的發展和處理可見一斑。香港成為多種價值</w:t>
      </w:r>
      <w:r>
        <w:rPr>
          <w:rFonts w:hint="eastAsia"/>
        </w:rPr>
        <w:t>碰撞和交融之地，歷史上的大人物、小人物，面對劇烈變動的大環境，他們又選擇了如何自處？歷史留給我們寶貴的經驗，希望同學明白從研讀歷史能獲得的前人智慧。</w:t>
      </w:r>
    </w:p>
    <w:p w14:paraId="164D9D6D" w14:textId="1D353A99" w:rsidR="0067683A" w:rsidRPr="00252DDA" w:rsidRDefault="0067683A">
      <w:pPr>
        <w:rPr>
          <w:lang w:val="en-GB"/>
        </w:rPr>
      </w:pPr>
    </w:p>
    <w:sectPr w:rsidR="0067683A" w:rsidRPr="00252DD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C83EC1"/>
    <w:multiLevelType w:val="hybridMultilevel"/>
    <w:tmpl w:val="402C266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61E6A6D"/>
    <w:multiLevelType w:val="hybridMultilevel"/>
    <w:tmpl w:val="CC1E3746"/>
    <w:lvl w:ilvl="0" w:tplc="FFFFFFFF">
      <w:start w:val="1"/>
      <w:numFmt w:val="upperRoman"/>
      <w:lvlText w:val="%1."/>
      <w:lvlJc w:val="left"/>
      <w:pPr>
        <w:ind w:left="96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6B4623E6"/>
    <w:multiLevelType w:val="hybridMultilevel"/>
    <w:tmpl w:val="A6942268"/>
    <w:lvl w:ilvl="0" w:tplc="E0248458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cstheme="minorBidi" w:hint="default"/>
        <w:color w:val="0D0D0D" w:themeColor="text1" w:themeTint="F2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612909210">
    <w:abstractNumId w:val="1"/>
  </w:num>
  <w:num w:numId="2" w16cid:durableId="1609506472">
    <w:abstractNumId w:val="0"/>
  </w:num>
  <w:num w:numId="3" w16cid:durableId="6034653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849"/>
    <w:rsid w:val="00142095"/>
    <w:rsid w:val="00252DDA"/>
    <w:rsid w:val="00306849"/>
    <w:rsid w:val="005E3E74"/>
    <w:rsid w:val="0067683A"/>
    <w:rsid w:val="00F8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5A301"/>
  <w15:chartTrackingRefBased/>
  <w15:docId w15:val="{F92662B0-BB55-4F05-A730-6FD4DB68B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6849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30684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6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6849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6849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68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6849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6849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6849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6849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0684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068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06849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068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06849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0684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0684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0684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068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0684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06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684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0684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68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0684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684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0684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068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0684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0684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06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Chow</dc:creator>
  <cp:keywords/>
  <dc:description/>
  <cp:lastModifiedBy>Clare Chow</cp:lastModifiedBy>
  <cp:revision>3</cp:revision>
  <dcterms:created xsi:type="dcterms:W3CDTF">2024-12-03T04:42:00Z</dcterms:created>
  <dcterms:modified xsi:type="dcterms:W3CDTF">2024-12-03T10:27:00Z</dcterms:modified>
</cp:coreProperties>
</file>